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80D0" w14:textId="77777777" w:rsidR="00C97FFB" w:rsidRDefault="00C75C94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公園場地借用活動計畫書範本</w:t>
      </w:r>
    </w:p>
    <w:p w14:paraId="43C4603D" w14:textId="77777777" w:rsidR="00C97FFB" w:rsidRDefault="00C97FFB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</w:p>
    <w:p w14:paraId="5FACD23C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壹、活動內容(基本資料介紹)</w:t>
      </w:r>
    </w:p>
    <w:p w14:paraId="040A3772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一、活動緣起</w:t>
      </w:r>
    </w:p>
    <w:p w14:paraId="16FDB641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二、活動目的</w:t>
      </w:r>
    </w:p>
    <w:p w14:paraId="1E45AB0A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三、主辦單位</w:t>
      </w:r>
    </w:p>
    <w:p w14:paraId="71BF66C9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四、活動日期</w:t>
      </w:r>
    </w:p>
    <w:p w14:paraId="56D72A2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五、活動地點(包含圖面標示)</w:t>
      </w:r>
    </w:p>
    <w:p w14:paraId="1778DAD5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六、參加人員(包含數量)</w:t>
      </w:r>
    </w:p>
    <w:p w14:paraId="126FEDDB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七、活動辦理方式(包含詳細辦理情形、含活動內容、是否屬公益性質)</w:t>
      </w:r>
    </w:p>
    <w:p w14:paraId="6B04A12E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八、活動流程</w:t>
      </w:r>
    </w:p>
    <w:p w14:paraId="2BA84B83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九、活動告示牌(請依附件範本填寫)</w:t>
      </w:r>
    </w:p>
    <w:p w14:paraId="7265A658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0AB824B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貳、場地公共安全維護計畫</w:t>
      </w:r>
    </w:p>
    <w:p w14:paraId="0EB248B2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一、活動安全計畫：活動安全計畫書內容如下(一)~(十二)，各單位可依活動性質酌予調整。</w:t>
      </w:r>
    </w:p>
    <w:p w14:paraId="689B9925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(一)交通維持規劃(行人動線、散場疏散、交通接駁、汽機車停車規劃與導引等)</w:t>
      </w:r>
    </w:p>
    <w:p w14:paraId="344F2165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(二)致災因素分析</w:t>
      </w:r>
    </w:p>
    <w:p w14:paraId="5AC0EA52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(三)風險評估</w:t>
      </w:r>
    </w:p>
    <w:p w14:paraId="35EA2255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(四)災害應變處理</w:t>
      </w:r>
    </w:p>
    <w:p w14:paraId="7233E8D9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(五)災害指揮管制</w:t>
      </w:r>
    </w:p>
    <w:p w14:paraId="4C78C218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(六)現場醫療規劃</w:t>
      </w:r>
    </w:p>
    <w:p w14:paraId="4FBAF6E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(七)現場秩序安全維護</w:t>
      </w:r>
    </w:p>
    <w:p w14:paraId="529EA9C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(八)警消及醫院支援</w:t>
      </w:r>
    </w:p>
    <w:p w14:paraId="2BE3F110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(九)保全人員進駐</w:t>
      </w:r>
    </w:p>
    <w:p w14:paraId="62A3CE60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(十)保險機制</w:t>
      </w:r>
    </w:p>
    <w:p w14:paraId="4131115E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(十一)危機處理</w:t>
      </w:r>
    </w:p>
    <w:p w14:paraId="12740A7C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(十二)其他</w:t>
      </w:r>
    </w:p>
    <w:p w14:paraId="08C2E787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二、噪音管制計畫</w:t>
      </w:r>
    </w:p>
    <w:p w14:paraId="3838ED86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(一)噪音管制人員配置(請配置人員提醒於活動期間降低音量，或於不必要時勸導請勿使用擴音器)</w:t>
      </w:r>
    </w:p>
    <w:p w14:paraId="7AFD1274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(二)活動音量控制時段(請標明活動期間會使用擴音器之時段，請以必要時段才使用，例如：開幕典禮等儀式)</w:t>
      </w:r>
    </w:p>
    <w:p w14:paraId="59B9F81B" w14:textId="77777777"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(三)如於活動期間收到民眾陳情反映音量過大，請噪音管制人員立</w:t>
      </w:r>
      <w:r>
        <w:rPr>
          <w:rFonts w:ascii="標楷體" w:eastAsia="標楷體" w:hAnsi="標楷體"/>
          <w:sz w:val="28"/>
          <w:szCs w:val="28"/>
        </w:rPr>
        <w:lastRenderedPageBreak/>
        <w:t>即降低音量，如未改善，將報請環境保護局依規開罰。</w:t>
      </w:r>
    </w:p>
    <w:p w14:paraId="4E70095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三、依行政院指示，禁止彩色粉末的公共活動。</w:t>
      </w:r>
    </w:p>
    <w:p w14:paraId="3B2306CD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9C8C927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參、場地環境清潔維護計畫</w:t>
      </w:r>
    </w:p>
    <w:p w14:paraId="36D9BF7A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一、駐點人員、人員配置狀況</w:t>
      </w:r>
    </w:p>
    <w:p w14:paraId="5A936AC9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二、清潔維護範圍</w:t>
      </w:r>
    </w:p>
    <w:p w14:paraId="6474751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三、設置臨時性垃圾桶(包含設置位置及數量)</w:t>
      </w:r>
    </w:p>
    <w:p w14:paraId="62BCC58D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四、清潔時段、清潔頻率(包含清潔時間表，自活動時間起至結束)</w:t>
      </w:r>
    </w:p>
    <w:p w14:paraId="7EF39606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五、垃圾回收處理方式</w:t>
      </w:r>
    </w:p>
    <w:p w14:paraId="61CF6248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FA58F8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肆、場地公共設施、植栽草皮維護計畫</w:t>
      </w:r>
    </w:p>
    <w:p w14:paraId="7E3402BF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一、進場佈置時間、場地佈置人員、場地維護人員</w:t>
      </w:r>
    </w:p>
    <w:p w14:paraId="2C5A65E1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二、場地維護方式</w:t>
      </w:r>
    </w:p>
    <w:p w14:paraId="23033265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(一)增設護樹格柵(包含護樹樹量及範圍)</w:t>
      </w:r>
    </w:p>
    <w:p w14:paraId="4CB1155F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(二)搭設舞臺施工機具車輛出入時需鋪設隔板等防護措施</w:t>
      </w:r>
    </w:p>
    <w:p w14:paraId="408DBEB2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(三)如欲於草坪搭設舞台，舞台下方須搭設防護措施</w:t>
      </w:r>
    </w:p>
    <w:p w14:paraId="18D97CB2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(四)視草坪情況禁止於草地上搭設舞台、帳棚</w:t>
      </w:r>
    </w:p>
    <w:p w14:paraId="6A917DD2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A94D43A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伍、活動舞台或攤棚之規模圖</w:t>
      </w:r>
    </w:p>
    <w:p w14:paraId="6A9EA755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為確保活動現場動線流暢，請活動主辦單位須將活動所設置之相關設施以平面圖標示清楚。</w:t>
      </w:r>
    </w:p>
    <w:p w14:paraId="63866827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6569F2C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陸、活動期間24小時聯繫窗口</w:t>
      </w:r>
    </w:p>
    <w:p w14:paraId="34253041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請申請單位詳細填表，留下正確聯絡方式。</w:t>
      </w:r>
    </w:p>
    <w:tbl>
      <w:tblPr>
        <w:tblW w:w="85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3"/>
        <w:gridCol w:w="2162"/>
        <w:gridCol w:w="2623"/>
        <w:gridCol w:w="1574"/>
      </w:tblGrid>
      <w:tr w:rsidR="00C97FFB" w14:paraId="30A4EA8E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B8FC3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0923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聯繫人員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E5FF5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2027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97FFB" w14:paraId="1588A7A9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7139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申請活動機關</w:t>
            </w:r>
          </w:p>
          <w:p w14:paraId="0D48599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08F87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F9F2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792D4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0256F8B7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94AD4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活動主辦人員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93194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F9CA2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D096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4959EDC2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03F5F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安全維護人員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C16E1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66676A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A37C2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67DF27F3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314F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噪音管制人員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88B1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BF9A0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41891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74559AC1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C74BC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739DF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A3F74E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3364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4F019B4F" w14:textId="77777777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EC5F8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清潔維護人員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D6548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338C0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4DD11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14:paraId="0BB00024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7A0221C4" w14:textId="77777777" w:rsidR="00C97FFB" w:rsidRDefault="00C97FFB">
      <w:pPr>
        <w:pStyle w:val="Standard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3ED6615A" w14:textId="77777777" w:rsidR="00C97FFB" w:rsidRDefault="00C97FFB">
      <w:pPr>
        <w:pStyle w:val="Standard"/>
        <w:widowControl/>
        <w:rPr>
          <w:rFonts w:ascii="標楷體" w:eastAsia="標楷體" w:hAnsi="標楷體"/>
          <w:b/>
          <w:sz w:val="28"/>
          <w:szCs w:val="28"/>
        </w:rPr>
      </w:pPr>
    </w:p>
    <w:p w14:paraId="41618AFE" w14:textId="77777777" w:rsidR="00C97FFB" w:rsidRDefault="00C75C94">
      <w:pPr>
        <w:pStyle w:val="Standard"/>
        <w:pageBreakBefore/>
        <w:tabs>
          <w:tab w:val="left" w:pos="4170"/>
        </w:tabs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柒、場地管理及善後復原計畫</w:t>
      </w:r>
      <w:r>
        <w:rPr>
          <w:rFonts w:ascii="標楷體" w:eastAsia="標楷體" w:hAnsi="標楷體"/>
          <w:b/>
          <w:sz w:val="28"/>
          <w:szCs w:val="28"/>
        </w:rPr>
        <w:tab/>
      </w:r>
    </w:p>
    <w:p w14:paraId="561E0F2F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一、申請場地管理確認表(詳如表一)</w:t>
      </w:r>
    </w:p>
    <w:p w14:paraId="5A3960E7" w14:textId="6B7E31B9" w:rsidR="00C97FFB" w:rsidRDefault="00C75C94">
      <w:pPr>
        <w:pStyle w:val="Standard"/>
        <w:spacing w:line="0" w:lineRule="atLeast"/>
        <w:ind w:left="566"/>
      </w:pPr>
      <w:r>
        <w:rPr>
          <w:rFonts w:ascii="標楷體" w:eastAsia="標楷體" w:hAnsi="標楷體"/>
          <w:sz w:val="28"/>
          <w:szCs w:val="28"/>
        </w:rPr>
        <w:t>活動計畫書內容，須由本</w:t>
      </w:r>
      <w:r w:rsidR="001C357A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確認該表後方能通過申請。</w:t>
      </w:r>
    </w:p>
    <w:p w14:paraId="66476E29" w14:textId="77777777"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二、善後復原確認表(詳如表二)</w:t>
      </w:r>
    </w:p>
    <w:p w14:paraId="5D59F87A" w14:textId="753ED552" w:rsidR="00C97FFB" w:rsidRDefault="00C75C94">
      <w:pPr>
        <w:pStyle w:val="Standard"/>
        <w:spacing w:line="0" w:lineRule="atLeast"/>
        <w:ind w:left="566"/>
      </w:pPr>
      <w:r>
        <w:rPr>
          <w:rFonts w:ascii="標楷體" w:eastAsia="標楷體" w:hAnsi="標楷體"/>
          <w:sz w:val="28"/>
          <w:szCs w:val="28"/>
        </w:rPr>
        <w:t>(活動結束後一周內，請函覆本</w:t>
      </w:r>
      <w:r w:rsidR="001C357A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現場復原狀況，並附上前中後照片)，如經審查後發現有任何破壞，如草皮枯死、設施毀損等事件發生，本</w:t>
      </w:r>
      <w:r w:rsidR="001C357A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將視損壞狀況評估金額後再</w:t>
      </w:r>
      <w:r w:rsidR="001C357A">
        <w:rPr>
          <w:rFonts w:ascii="標楷體" w:eastAsia="標楷體" w:hAnsi="標楷體" w:hint="eastAsia"/>
          <w:sz w:val="28"/>
          <w:szCs w:val="28"/>
        </w:rPr>
        <w:t>送建設局</w:t>
      </w:r>
      <w:r>
        <w:rPr>
          <w:rFonts w:ascii="標楷體" w:eastAsia="標楷體" w:hAnsi="標楷體"/>
          <w:sz w:val="28"/>
          <w:szCs w:val="28"/>
        </w:rPr>
        <w:t>依規裁處。</w:t>
      </w:r>
    </w:p>
    <w:p w14:paraId="5F9E5B80" w14:textId="77777777" w:rsidR="00C97FFB" w:rsidRDefault="00C97FFB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</w:p>
    <w:p w14:paraId="59292F04" w14:textId="77777777" w:rsidR="00C97FFB" w:rsidRDefault="00C97FFB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</w:p>
    <w:p w14:paraId="1BFD8D6A" w14:textId="77777777" w:rsidR="00C97FFB" w:rsidRDefault="00C97FFB">
      <w:pPr>
        <w:pStyle w:val="Standard"/>
        <w:widowControl/>
        <w:rPr>
          <w:rFonts w:ascii="標楷體" w:eastAsia="標楷體" w:hAnsi="標楷體"/>
          <w:b/>
          <w:sz w:val="28"/>
          <w:szCs w:val="28"/>
        </w:rPr>
      </w:pPr>
    </w:p>
    <w:p w14:paraId="6926D0A1" w14:textId="77777777" w:rsidR="00C97FFB" w:rsidRDefault="00C75C94">
      <w:pPr>
        <w:pStyle w:val="Standard"/>
        <w:pageBreakBefore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表一、申請場地管理確認表(該表需確認後方能通過申請)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79"/>
        <w:gridCol w:w="1620"/>
        <w:gridCol w:w="1614"/>
        <w:gridCol w:w="1626"/>
      </w:tblGrid>
      <w:tr w:rsidR="00C97FFB" w14:paraId="657E8240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EA86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E365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70AFB" w14:textId="79457787" w:rsidR="00C97FFB" w:rsidRDefault="001C357A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b/>
              </w:rPr>
              <w:t>區公所</w:t>
            </w:r>
            <w:r w:rsidR="00C75C94">
              <w:rPr>
                <w:rFonts w:ascii="標楷體" w:eastAsia="標楷體" w:hAnsi="標楷體"/>
                <w:b/>
              </w:rPr>
              <w:t>審查計畫書部分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D308D" w14:textId="76313158" w:rsidR="00C97FFB" w:rsidRDefault="001C357A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b/>
              </w:rPr>
              <w:t>區公所</w:t>
            </w:r>
            <w:r w:rsidR="00C75C94">
              <w:rPr>
                <w:rFonts w:ascii="標楷體" w:eastAsia="標楷體" w:hAnsi="標楷體"/>
                <w:b/>
              </w:rPr>
              <w:t>審查計畫書意見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C643F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97FFB" w14:paraId="5FAF5076" w14:textId="77777777"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7C863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一、場地公共安全維護計畫</w:t>
            </w:r>
          </w:p>
        </w:tc>
      </w:tr>
      <w:tr w:rsidR="00C97FFB" w14:paraId="3C110A55" w14:textId="77777777"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E982E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(一)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C97FFB" w14:paraId="240A6EC2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62EC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C6DB7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安全維護人員配置及駐點狀況(是否有事先申請警力支援活動相關管制)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09E9F5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614C2C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B40AAD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3AE70DF2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7CF2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23035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安全動線規劃(包含疏散流程圖、預留救護車及消防車進出空間)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0277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6BB46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B4B5E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0177A520" w14:textId="77777777"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ECA9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(二) 噪音管制計畫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FD0BC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7F7E2F93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67485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0FF7E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噪音管制人員配置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6364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9E0449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35F7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69353887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41B81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FC80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活動音量控制時段是否合理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6B62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6051B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E8C9D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71287129" w14:textId="77777777"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6768C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BEBB18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C403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8562B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EA7CF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2F1B7A38" w14:textId="77777777"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A1E3E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6FD2D" w14:textId="77777777"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 w14:paraId="45DFD7A5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C8C2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8F3BA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設置清潔人員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B1EA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4D991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B8024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66A2502A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0A45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E724F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清潔維護範圍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C3F11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5595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087B1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708ED75B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A444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4B5780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設置臨時性垃圾桶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68AA6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5D461F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7E8E8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5684AA36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E8BE6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DA1D4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清潔時段及頻率是否合理(約每1小時清潔一次)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61A2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55535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29757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72DD97AC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2D001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728FE7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垃圾回收處理方式是否妥當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76D15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0822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D6BCD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40E0A3BE" w14:textId="77777777"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109998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13CA7" w14:textId="77777777"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 w14:paraId="734218E8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6780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793BC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B826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704BB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D6D2D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4A32327F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27A0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F9723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增設護樹格柵(包含護樹數量及範圍是否合理)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E5EF95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5071D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EB13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459BE52C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C81AF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F2DA0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6404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D870A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265E4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298A44AB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3A0E1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2F8DAF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如欲於草坪搭設舞台，舞台下方是否有搭設防防護措施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B6A6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D1C87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C223C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6FB81F49" w14:textId="77777777"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92B0A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四、活動舞台或攤棚之規模圖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74ED16" w14:textId="77777777"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 w14:paraId="46081164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519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FFF38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活動所設置設施是否有以平面圖標示清楚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ED84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B892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F8D4C9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32E2E375" w14:textId="77777777"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FF229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五、24小時聯繫窗口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9D7A7" w14:textId="77777777"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 w14:paraId="7DDC465B" w14:textId="77777777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CC56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E390B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活動期間是否有編制24小時聯繫窗口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F240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6E46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545F63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14:paraId="068418C2" w14:textId="77777777" w:rsidR="00C97FFB" w:rsidRDefault="00C75C94">
      <w:pPr>
        <w:pStyle w:val="Standard"/>
        <w:pageBreakBefore/>
        <w:widowControl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表二、善後復原確認表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20"/>
        <w:gridCol w:w="2040"/>
        <w:gridCol w:w="1753"/>
        <w:gridCol w:w="1441"/>
      </w:tblGrid>
      <w:tr w:rsidR="00C97FFB" w14:paraId="58C12382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67C28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5CE6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CA81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活動期間處理及活動後復原狀況</w:t>
            </w:r>
          </w:p>
          <w:p w14:paraId="4118CC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(主辦單位自行檢核)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6A1E0B" w14:textId="6C53394E" w:rsidR="00C97FFB" w:rsidRDefault="001C357A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b/>
              </w:rPr>
              <w:t>區公所</w:t>
            </w:r>
            <w:r w:rsidR="00C75C94">
              <w:rPr>
                <w:rFonts w:ascii="標楷體" w:eastAsia="標楷體" w:hAnsi="標楷體"/>
                <w:b/>
              </w:rPr>
              <w:t>審查復原狀況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F7A2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  <w:p w14:paraId="4DCD918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及其他意見</w:t>
            </w:r>
          </w:p>
          <w:p w14:paraId="62545802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2A5CE682" w14:textId="77777777"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C29D1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一、場地公共安全維護計畫</w:t>
            </w:r>
          </w:p>
        </w:tc>
      </w:tr>
      <w:tr w:rsidR="00C97FFB" w14:paraId="3162206F" w14:textId="77777777"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03C9D1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(一)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C97FFB" w14:paraId="7C3169B6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FD1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35E99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活動期間安全維護人員是否有妥善維護活動秩序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1033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5944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610D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活動後須附照片佐證(執行維護情況)</w:t>
            </w:r>
          </w:p>
        </w:tc>
      </w:tr>
      <w:tr w:rsidR="00C97FFB" w14:paraId="3CCEEB08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1685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BFFB5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活動期間有無安公安事件發生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DAE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C45F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C59416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22F9F085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B5FF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3E045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承上題，如有公安事件是否有妥善處理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A380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35E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D09B3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5D52E825" w14:textId="77777777"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CE5A5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(二) 噪音管制計畫</w:t>
            </w:r>
          </w:p>
        </w:tc>
      </w:tr>
      <w:tr w:rsidR="00C97FFB" w14:paraId="12F7E88E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0C14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3F24C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活動期間是否收到民眾陳情反映音量過大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3333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0842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FA5E14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 w14:paraId="0F131DC5" w14:textId="77777777"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14768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D46F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9021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236A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  <w:p w14:paraId="2B684A2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(如無收到陳情則不須回答本題)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1F36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如未立即改善本局將函請環境保護局開罰</w:t>
            </w:r>
          </w:p>
        </w:tc>
      </w:tr>
      <w:tr w:rsidR="00C97FFB" w14:paraId="54A781C3" w14:textId="77777777"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69CB42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</w:tr>
      <w:tr w:rsidR="00C97FFB" w14:paraId="6DECD5D4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29E72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506A1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活動期間清潔維護人員是否有妥善清潔維護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C0AF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D22E1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015B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活動後須附照片佐證(執行維護情況)</w:t>
            </w:r>
          </w:p>
        </w:tc>
      </w:tr>
      <w:tr w:rsidR="00C97FFB" w14:paraId="5BBF8B7C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D41E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2F156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活動後場地是否有清潔乾淨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14C1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A175CF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1636A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48D404EB" w14:textId="77777777"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6F3CE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</w:tr>
      <w:tr w:rsidR="00C97FFB" w14:paraId="60D11AF3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D9878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EF90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活動後園道內植栽(包含樹木、灌木及草皮)是否毀損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5502D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189C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EFF9D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541FDB99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3D24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73DF2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0375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7066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9E61EF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3A6FEEFB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86B4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75AF4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如欲於草坪搭設舞台，舞台下方是否有搭設防防護措施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E9214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E641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23173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 w14:paraId="0F4060E4" w14:textId="77777777"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2FE3BB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四、24小時聯繫窗口</w:t>
            </w:r>
          </w:p>
        </w:tc>
      </w:tr>
      <w:tr w:rsidR="00C97FFB" w14:paraId="196C1694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1CA4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4A7352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活動期間是否有收到各類人民陳情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6BC9F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  <w:p w14:paraId="47EF0391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(如無收到陳情則不須回答本題)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A96B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83C3F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 w14:paraId="5BB216D1" w14:textId="77777777"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AEF8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2E321" w14:textId="77777777"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活動期間窗口人員是否正確回報及處理相關事宜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05CD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  <w:p w14:paraId="75B603CF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(如無收到陳情則不須回答本題)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D116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50E01B" w14:textId="77777777"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14:paraId="5A2233CE" w14:textId="2FCD7066" w:rsidR="00C97FFB" w:rsidRDefault="00C75C94">
      <w:pPr>
        <w:pStyle w:val="Standard"/>
        <w:ind w:left="480"/>
        <w:sectPr w:rsidR="00C97FFB"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/>
          <w:b/>
          <w:szCs w:val="24"/>
        </w:rPr>
        <w:t>備註：該表繳回本</w:t>
      </w:r>
      <w:r w:rsidR="00053529">
        <w:rPr>
          <w:rFonts w:ascii="標楷體" w:eastAsia="標楷體" w:hAnsi="標楷體" w:hint="eastAsia"/>
          <w:b/>
          <w:szCs w:val="24"/>
        </w:rPr>
        <w:t>所</w:t>
      </w:r>
      <w:r>
        <w:rPr>
          <w:rFonts w:ascii="標楷體" w:eastAsia="標楷體" w:hAnsi="標楷體"/>
          <w:b/>
          <w:szCs w:val="24"/>
        </w:rPr>
        <w:t>未來將成為評估依據，如超過三次不合理事宜，本</w:t>
      </w:r>
      <w:r w:rsidR="00053529">
        <w:rPr>
          <w:rFonts w:ascii="標楷體" w:eastAsia="標楷體" w:hAnsi="標楷體" w:hint="eastAsia"/>
          <w:b/>
          <w:szCs w:val="24"/>
        </w:rPr>
        <w:t>所</w:t>
      </w:r>
      <w:r>
        <w:rPr>
          <w:rFonts w:ascii="標楷體" w:eastAsia="標楷體" w:hAnsi="標楷體"/>
          <w:b/>
          <w:szCs w:val="24"/>
        </w:rPr>
        <w:t>將不予租借該單位。</w:t>
      </w:r>
    </w:p>
    <w:p w14:paraId="6D2A448B" w14:textId="77777777" w:rsidR="00C97FFB" w:rsidRDefault="00C75C94">
      <w:pPr>
        <w:pStyle w:val="Standard"/>
        <w:jc w:val="center"/>
      </w:pPr>
      <w:r>
        <w:rPr>
          <w:rFonts w:ascii="標楷體" w:eastAsia="標楷體" w:hAnsi="標楷體"/>
          <w:sz w:val="96"/>
          <w:szCs w:val="28"/>
        </w:rPr>
        <w:lastRenderedPageBreak/>
        <w:t>活動告示牌</w:t>
      </w:r>
    </w:p>
    <w:tbl>
      <w:tblPr>
        <w:tblW w:w="22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3403"/>
        <w:gridCol w:w="1843"/>
        <w:gridCol w:w="3827"/>
        <w:gridCol w:w="8571"/>
      </w:tblGrid>
      <w:tr w:rsidR="00C97FFB" w14:paraId="1FF727AD" w14:textId="77777777">
        <w:trPr>
          <w:trHeight w:val="953"/>
        </w:trPr>
        <w:tc>
          <w:tcPr>
            <w:tcW w:w="22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4791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72"/>
                <w:szCs w:val="24"/>
              </w:rPr>
              <w:t>(活動名稱)</w:t>
            </w:r>
          </w:p>
        </w:tc>
      </w:tr>
      <w:tr w:rsidR="00C97FFB" w14:paraId="6076718C" w14:textId="77777777">
        <w:trPr>
          <w:trHeight w:val="99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9DF0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活動單位名稱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DFECF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15414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(核定之場地申請書影本)</w:t>
            </w:r>
          </w:p>
        </w:tc>
      </w:tr>
      <w:tr w:rsidR="00C97FFB" w14:paraId="43871EFE" w14:textId="77777777">
        <w:trPr>
          <w:trHeight w:val="3392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EEF48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活動內容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6E13C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9BBBF8" w14:textId="77777777" w:rsidR="00922FC9" w:rsidRDefault="00922FC9"/>
        </w:tc>
      </w:tr>
      <w:tr w:rsidR="00C97FFB" w14:paraId="0759C9FF" w14:textId="77777777">
        <w:trPr>
          <w:trHeight w:val="90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BCC087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預定參加人數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2D51C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265364" w14:textId="77777777" w:rsidR="00922FC9" w:rsidRDefault="00922FC9"/>
        </w:tc>
      </w:tr>
      <w:tr w:rsidR="00C97FFB" w14:paraId="6969B2C7" w14:textId="77777777">
        <w:trPr>
          <w:trHeight w:val="90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6E4A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地點及位置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D8F51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FCAF4" w14:textId="77777777" w:rsidR="00922FC9" w:rsidRDefault="00922FC9"/>
        </w:tc>
      </w:tr>
      <w:tr w:rsidR="00C97FFB" w14:paraId="34592CA0" w14:textId="77777777">
        <w:trPr>
          <w:trHeight w:val="96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FC68B8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活動時間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4A07F3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24"/>
              </w:rPr>
              <w:t xml:space="preserve"> 年 月 日 時 分至   年 月 日 時 分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1FDC73" w14:textId="77777777" w:rsidR="00922FC9" w:rsidRDefault="00922FC9"/>
        </w:tc>
      </w:tr>
      <w:tr w:rsidR="00C97FFB" w14:paraId="19DD6BFC" w14:textId="77777777">
        <w:trPr>
          <w:trHeight w:val="101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11D1E9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活動負責人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AEC50A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C9F1F6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468B2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(請填入手機)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15818" w14:textId="77777777" w:rsidR="00922FC9" w:rsidRDefault="00922FC9"/>
        </w:tc>
      </w:tr>
      <w:tr w:rsidR="00C97FFB" w14:paraId="0BDBE326" w14:textId="77777777">
        <w:trPr>
          <w:trHeight w:val="106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845F2A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清潔維護人員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3A614" w14:textId="77777777"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6FC40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47D274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(請填入手機)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61969E" w14:textId="77777777" w:rsidR="00922FC9" w:rsidRDefault="00922FC9"/>
        </w:tc>
      </w:tr>
      <w:tr w:rsidR="00C97FFB" w14:paraId="1C5FAF27" w14:textId="77777777">
        <w:trPr>
          <w:trHeight w:val="324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A5E1AE" w14:textId="77777777"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應遵守規定</w:t>
            </w:r>
          </w:p>
        </w:tc>
        <w:tc>
          <w:tcPr>
            <w:tcW w:w="17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E85" w14:textId="77777777" w:rsidR="00C97FFB" w:rsidRDefault="00C75C94">
            <w:pPr>
              <w:pStyle w:val="Standard"/>
              <w:snapToGrid w:val="0"/>
              <w:spacing w:before="180"/>
            </w:pPr>
            <w:r>
              <w:rPr>
                <w:rFonts w:ascii="標楷體" w:eastAsia="標楷體" w:hAnsi="標楷體"/>
                <w:sz w:val="32"/>
                <w:szCs w:val="24"/>
              </w:rPr>
              <w:t>一、依許可用途使用。</w:t>
            </w:r>
          </w:p>
          <w:p w14:paraId="46357188" w14:textId="77777777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二、不得將場地轉借或變相提供他人使用。</w:t>
            </w:r>
          </w:p>
          <w:p w14:paraId="0B51579C" w14:textId="63C08AF1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三、交通或運貨之車輛非經</w:t>
            </w:r>
            <w:r w:rsidR="00A47344">
              <w:rPr>
                <w:rFonts w:ascii="標楷體" w:eastAsia="標楷體" w:hAnsi="標楷體" w:hint="eastAsia"/>
                <w:sz w:val="32"/>
                <w:szCs w:val="24"/>
              </w:rPr>
              <w:t>建設局</w:t>
            </w:r>
            <w:r>
              <w:rPr>
                <w:rFonts w:ascii="標楷體" w:eastAsia="標楷體" w:hAnsi="標楷體"/>
                <w:sz w:val="32"/>
                <w:szCs w:val="24"/>
              </w:rPr>
              <w:t>核准，不得進入公園。</w:t>
            </w:r>
          </w:p>
          <w:p w14:paraId="4A9AB00C" w14:textId="77777777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四、使用期間應負責維持場內外秩序、公共安全、環境衛生及居家安寧。</w:t>
            </w:r>
          </w:p>
          <w:p w14:paraId="2B6094ED" w14:textId="77777777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五、活動所需臨時性廣告物，其設置須經相關單位核准者，應於核准後始得設置。</w:t>
            </w:r>
          </w:p>
          <w:p w14:paraId="333E1666" w14:textId="77777777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六、接受管理人員之監督及指導。</w:t>
            </w:r>
          </w:p>
          <w:p w14:paraId="6FEE19C6" w14:textId="77777777"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七、其他臺中市公園及行道樹管理自治條例規定之事項。</w:t>
            </w:r>
          </w:p>
        </w:tc>
      </w:tr>
    </w:tbl>
    <w:p w14:paraId="1DCF2624" w14:textId="77777777" w:rsidR="00C97FFB" w:rsidRDefault="00C75C9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2EF6E4AF" wp14:editId="50AFCA7D">
            <wp:extent cx="13825080" cy="9779040"/>
            <wp:effectExtent l="0" t="0" r="522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5080" cy="9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97FFB">
      <w:pgSz w:w="23811" w:h="16838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6A95" w14:textId="77777777" w:rsidR="001F5ADE" w:rsidRDefault="001F5ADE">
      <w:r>
        <w:separator/>
      </w:r>
    </w:p>
  </w:endnote>
  <w:endnote w:type="continuationSeparator" w:id="0">
    <w:p w14:paraId="158FFACD" w14:textId="77777777" w:rsidR="001F5ADE" w:rsidRDefault="001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A780" w14:textId="77777777" w:rsidR="001F5ADE" w:rsidRDefault="001F5ADE">
      <w:r>
        <w:rPr>
          <w:color w:val="000000"/>
        </w:rPr>
        <w:separator/>
      </w:r>
    </w:p>
  </w:footnote>
  <w:footnote w:type="continuationSeparator" w:id="0">
    <w:p w14:paraId="7FBBFE44" w14:textId="77777777" w:rsidR="001F5ADE" w:rsidRDefault="001F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12B9"/>
    <w:multiLevelType w:val="multilevel"/>
    <w:tmpl w:val="F80A436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FB"/>
    <w:rsid w:val="00053529"/>
    <w:rsid w:val="001437D3"/>
    <w:rsid w:val="001C357A"/>
    <w:rsid w:val="001F5ADE"/>
    <w:rsid w:val="00245DB0"/>
    <w:rsid w:val="00922FC9"/>
    <w:rsid w:val="00A47344"/>
    <w:rsid w:val="00C75C94"/>
    <w:rsid w:val="00C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F8712"/>
  <w15:docId w15:val="{0F989DAF-C03A-45EC-9859-F62BE71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Standard"/>
    <w:pPr>
      <w:jc w:val="center"/>
    </w:pPr>
    <w:rPr>
      <w:rFonts w:ascii="標楷體" w:eastAsia="標楷體" w:hAnsi="標楷體" w:cs="標楷體"/>
      <w:b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b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釋標題 字元"/>
    <w:basedOn w:val="a0"/>
    <w:rPr>
      <w:rFonts w:ascii="標楷體" w:eastAsia="標楷體" w:hAnsi="標楷體" w:cs="標楷體"/>
      <w:b/>
    </w:rPr>
  </w:style>
  <w:style w:type="character" w:customStyle="1" w:styleId="ae">
    <w:name w:val="結語 字元"/>
    <w:basedOn w:val="a0"/>
    <w:rPr>
      <w:rFonts w:ascii="標楷體" w:eastAsia="標楷體" w:hAnsi="標楷體" w:cs="標楷體"/>
      <w:b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李倩妘</dc:creator>
  <cp:lastModifiedBy>公所 北區</cp:lastModifiedBy>
  <cp:revision>4</cp:revision>
  <cp:lastPrinted>2015-08-20T07:56:00Z</cp:lastPrinted>
  <dcterms:created xsi:type="dcterms:W3CDTF">2019-06-12T05:57:00Z</dcterms:created>
  <dcterms:modified xsi:type="dcterms:W3CDTF">2021-11-18T01:17:00Z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