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FE6" w:rsidRDefault="00095A45">
      <w:pPr>
        <w:pStyle w:val="a4"/>
        <w:tabs>
          <w:tab w:val="left" w:pos="2201"/>
        </w:tabs>
      </w:pPr>
      <w:r>
        <w:rPr>
          <w:rFonts w:ascii="Times New Roman" w:eastAsia="Times New Roman"/>
          <w:u w:val="single"/>
        </w:rPr>
        <w:tab/>
      </w:r>
      <w:r>
        <w:rPr>
          <w:spacing w:val="-1"/>
        </w:rPr>
        <w:t>個人資料檔案安全維護計畫或業務終止後個人資料處理方法</w:t>
      </w:r>
    </w:p>
    <w:p w:rsidR="00295FE6" w:rsidRDefault="00095A45">
      <w:pPr>
        <w:tabs>
          <w:tab w:val="left" w:pos="599"/>
          <w:tab w:val="left" w:pos="1199"/>
        </w:tabs>
        <w:spacing w:before="136"/>
        <w:ind w:right="177"/>
        <w:jc w:val="right"/>
        <w:rPr>
          <w:sz w:val="24"/>
        </w:rPr>
      </w:pPr>
      <w:r>
        <w:rPr>
          <w:spacing w:val="-10"/>
          <w:sz w:val="24"/>
        </w:rPr>
        <w:t>年</w:t>
      </w:r>
      <w:r>
        <w:rPr>
          <w:sz w:val="24"/>
        </w:rPr>
        <w:tab/>
      </w:r>
      <w:r>
        <w:rPr>
          <w:spacing w:val="-10"/>
          <w:sz w:val="24"/>
        </w:rPr>
        <w:t>月</w:t>
      </w:r>
      <w:r>
        <w:rPr>
          <w:sz w:val="24"/>
        </w:rPr>
        <w:tab/>
      </w:r>
      <w:r>
        <w:rPr>
          <w:sz w:val="24"/>
        </w:rPr>
        <w:t>日訂</w:t>
      </w:r>
      <w:r>
        <w:rPr>
          <w:spacing w:val="-10"/>
          <w:sz w:val="24"/>
        </w:rPr>
        <w:t>定</w:t>
      </w:r>
    </w:p>
    <w:p w:rsidR="00295FE6" w:rsidRDefault="00095A45">
      <w:pPr>
        <w:spacing w:before="117" w:line="302" w:lineRule="auto"/>
        <w:ind w:left="600" w:right="7839" w:hanging="480"/>
        <w:rPr>
          <w:sz w:val="28"/>
        </w:rPr>
      </w:pPr>
      <w:r>
        <w:rPr>
          <w:b/>
          <w:spacing w:val="-2"/>
          <w:sz w:val="28"/>
        </w:rPr>
        <w:t>壹、組織、規模及特性</w:t>
      </w:r>
      <w:r>
        <w:rPr>
          <w:spacing w:val="-2"/>
          <w:sz w:val="28"/>
        </w:rPr>
        <w:t>一、行業特性：</w:t>
      </w:r>
    </w:p>
    <w:p w:rsidR="00295FE6" w:rsidRDefault="00095A45">
      <w:pPr>
        <w:pStyle w:val="a3"/>
        <w:tabs>
          <w:tab w:val="left" w:pos="5003"/>
        </w:tabs>
        <w:spacing w:before="3"/>
        <w:ind w:left="1083"/>
      </w:pPr>
      <w:r>
        <w:rPr>
          <w:spacing w:val="-4"/>
        </w:rPr>
        <w:t>□</w:t>
      </w:r>
      <w:r>
        <w:rPr>
          <w:spacing w:val="-4"/>
        </w:rPr>
        <w:t>營造</w:t>
      </w:r>
      <w:r>
        <w:rPr>
          <w:spacing w:val="-10"/>
        </w:rPr>
        <w:t>業</w:t>
      </w:r>
      <w:r>
        <w:tab/>
      </w:r>
      <w:r>
        <w:rPr>
          <w:spacing w:val="-4"/>
        </w:rPr>
        <w:t>□</w:t>
      </w:r>
      <w:r>
        <w:rPr>
          <w:spacing w:val="-4"/>
        </w:rPr>
        <w:t>不動產開發</w:t>
      </w:r>
      <w:r>
        <w:rPr>
          <w:spacing w:val="-10"/>
        </w:rPr>
        <w:t>業</w:t>
      </w:r>
    </w:p>
    <w:p w:rsidR="00295FE6" w:rsidRDefault="00095A45">
      <w:pPr>
        <w:pStyle w:val="a3"/>
        <w:tabs>
          <w:tab w:val="left" w:pos="5002"/>
        </w:tabs>
        <w:spacing w:before="95"/>
        <w:ind w:left="1083"/>
      </w:pPr>
      <w:r>
        <w:rPr>
          <w:spacing w:val="-4"/>
        </w:rPr>
        <w:t>□</w:t>
      </w:r>
      <w:r>
        <w:rPr>
          <w:spacing w:val="-4"/>
        </w:rPr>
        <w:t>建築師事務</w:t>
      </w:r>
      <w:r>
        <w:rPr>
          <w:spacing w:val="-10"/>
        </w:rPr>
        <w:t>所</w:t>
      </w:r>
      <w:r>
        <w:tab/>
      </w:r>
      <w:r w:rsidR="006F2AF5">
        <w:rPr>
          <w:spacing w:val="-4"/>
        </w:rPr>
        <w:sym w:font="Webdings" w:char="F067"/>
      </w:r>
      <w:r>
        <w:rPr>
          <w:spacing w:val="-4"/>
        </w:rPr>
        <w:t>公寓大廈管理維護公</w:t>
      </w:r>
      <w:r>
        <w:rPr>
          <w:spacing w:val="-10"/>
        </w:rPr>
        <w:t>司</w:t>
      </w:r>
    </w:p>
    <w:p w:rsidR="00295FE6" w:rsidRDefault="00095A45">
      <w:pPr>
        <w:pStyle w:val="a3"/>
        <w:tabs>
          <w:tab w:val="left" w:pos="4099"/>
          <w:tab w:val="left" w:pos="5002"/>
        </w:tabs>
        <w:spacing w:before="96" w:line="304" w:lineRule="auto"/>
        <w:ind w:left="600" w:right="1562" w:firstLine="483"/>
        <w:rPr>
          <w:rFonts w:ascii="Times New Roman" w:eastAsia="Times New Roman" w:hAnsi="Times New Roman"/>
        </w:rPr>
      </w:pPr>
      <w:r>
        <w:rPr>
          <w:spacing w:val="-2"/>
        </w:rPr>
        <w:t>□</w:t>
      </w:r>
      <w:r>
        <w:rPr>
          <w:spacing w:val="-2"/>
        </w:rPr>
        <w:t>都市更新業務財團法人</w:t>
      </w:r>
      <w:r>
        <w:tab/>
      </w:r>
      <w:r>
        <w:rPr>
          <w:spacing w:val="-2"/>
        </w:rPr>
        <w:t>□</w:t>
      </w:r>
      <w:r>
        <w:rPr>
          <w:spacing w:val="-2"/>
        </w:rPr>
        <w:t>其他經中央主管機關公告指定者二、組織型態：</w:t>
      </w:r>
      <w:r>
        <w:rPr>
          <w:rFonts w:ascii="Times New Roman" w:eastAsia="Times New Roman" w:hAnsi="Times New Roman"/>
          <w:u w:val="single"/>
        </w:rPr>
        <w:tab/>
      </w:r>
      <w:bookmarkStart w:id="0" w:name="_GoBack"/>
      <w:bookmarkEnd w:id="0"/>
    </w:p>
    <w:p w:rsidR="00295FE6" w:rsidRDefault="00095A45">
      <w:pPr>
        <w:pStyle w:val="a3"/>
        <w:tabs>
          <w:tab w:val="left" w:pos="4099"/>
        </w:tabs>
        <w:spacing w:line="360" w:lineRule="exact"/>
        <w:ind w:left="600"/>
      </w:pPr>
      <w:r>
        <w:rPr>
          <w:spacing w:val="-4"/>
        </w:rPr>
        <w:t>三、資本額：新台</w:t>
      </w:r>
      <w:r>
        <w:rPr>
          <w:spacing w:val="-10"/>
        </w:rPr>
        <w:t>幣</w:t>
      </w:r>
      <w:r>
        <w:rPr>
          <w:rFonts w:ascii="Times New Roman" w:eastAsia="Times New Roman"/>
          <w:u w:val="single"/>
        </w:rPr>
        <w:tab/>
      </w:r>
      <w:r>
        <w:rPr>
          <w:spacing w:val="-4"/>
        </w:rPr>
        <w:t>萬元</w:t>
      </w:r>
      <w:r>
        <w:rPr>
          <w:spacing w:val="-10"/>
        </w:rPr>
        <w:t>整</w:t>
      </w:r>
    </w:p>
    <w:p w:rsidR="00295FE6" w:rsidRDefault="00095A45">
      <w:pPr>
        <w:pStyle w:val="a3"/>
        <w:tabs>
          <w:tab w:val="left" w:pos="8297"/>
        </w:tabs>
        <w:spacing w:before="96"/>
        <w:ind w:left="600"/>
        <w:rPr>
          <w:rFonts w:ascii="Times New Roman" w:eastAsia="Times New Roman"/>
        </w:rPr>
      </w:pPr>
      <w:r>
        <w:rPr>
          <w:spacing w:val="-4"/>
        </w:rPr>
        <w:t>四、處所地址</w:t>
      </w:r>
      <w:r>
        <w:rPr>
          <w:spacing w:val="-10"/>
        </w:rPr>
        <w:t>：</w:t>
      </w:r>
      <w:r>
        <w:rPr>
          <w:rFonts w:ascii="Times New Roman" w:eastAsia="Times New Roman"/>
          <w:u w:val="single"/>
        </w:rPr>
        <w:tab/>
      </w:r>
    </w:p>
    <w:p w:rsidR="00295FE6" w:rsidRDefault="00095A45">
      <w:pPr>
        <w:pStyle w:val="a3"/>
        <w:tabs>
          <w:tab w:val="left" w:pos="3539"/>
          <w:tab w:val="left" w:pos="5470"/>
        </w:tabs>
        <w:spacing w:before="96" w:line="302" w:lineRule="auto"/>
        <w:ind w:left="600" w:right="1232" w:hanging="28"/>
      </w:pPr>
      <w:r>
        <w:rPr>
          <w:spacing w:val="-2"/>
        </w:rPr>
        <w:t>五、代表人（負責人）：</w:t>
      </w:r>
      <w:r>
        <w:rPr>
          <w:rFonts w:ascii="Times New Roman" w:eastAsia="Times New Roman"/>
          <w:u w:val="single"/>
        </w:rPr>
        <w:tab/>
      </w:r>
      <w:r>
        <w:rPr>
          <w:spacing w:val="-2"/>
        </w:rPr>
        <w:t>（參考個人資料保護法第</w:t>
      </w:r>
      <w:r>
        <w:rPr>
          <w:spacing w:val="-70"/>
        </w:rPr>
        <w:t xml:space="preserve"> </w:t>
      </w:r>
      <w:r>
        <w:rPr>
          <w:spacing w:val="-2"/>
        </w:rPr>
        <w:t>50</w:t>
      </w:r>
      <w:r>
        <w:rPr>
          <w:spacing w:val="-70"/>
        </w:rPr>
        <w:t xml:space="preserve"> </w:t>
      </w:r>
      <w:r>
        <w:rPr>
          <w:spacing w:val="-2"/>
        </w:rPr>
        <w:t>條）六、員工人數：</w:t>
      </w:r>
      <w:r>
        <w:rPr>
          <w:rFonts w:ascii="Times New Roman" w:eastAsia="Times New Roman"/>
          <w:u w:val="single"/>
        </w:rPr>
        <w:tab/>
      </w:r>
      <w:r>
        <w:rPr>
          <w:spacing w:val="-2"/>
        </w:rPr>
        <w:t>人（可記載一定範圍之人數）</w:t>
      </w:r>
    </w:p>
    <w:p w:rsidR="00295FE6" w:rsidRDefault="00095A45">
      <w:pPr>
        <w:pStyle w:val="1"/>
        <w:spacing w:before="2" w:line="304" w:lineRule="auto"/>
        <w:ind w:right="4196" w:hanging="480"/>
      </w:pPr>
      <w:r>
        <w:rPr>
          <w:spacing w:val="-2"/>
        </w:rPr>
        <w:t>貳、個人資料檔案之安全維護管理措施（計畫內容）一、管理人員及資源</w:t>
      </w:r>
    </w:p>
    <w:p w:rsidR="00295FE6" w:rsidRDefault="00095A45">
      <w:pPr>
        <w:pStyle w:val="a3"/>
        <w:spacing w:line="360" w:lineRule="exact"/>
        <w:ind w:left="600"/>
      </w:pPr>
      <w:r>
        <w:rPr>
          <w:spacing w:val="-4"/>
        </w:rPr>
        <w:t>（一）</w:t>
      </w:r>
      <w:r>
        <w:rPr>
          <w:spacing w:val="-6"/>
        </w:rPr>
        <w:t>管理人員：</w:t>
      </w:r>
    </w:p>
    <w:p w:rsidR="00295FE6" w:rsidRDefault="00095A45">
      <w:pPr>
        <w:pStyle w:val="a3"/>
        <w:spacing w:before="96"/>
        <w:ind w:left="1424"/>
        <w:jc w:val="both"/>
      </w:pPr>
      <w:r>
        <w:t>1</w:t>
      </w:r>
      <w:r>
        <w:t>、配置人數：</w:t>
      </w:r>
      <w:r>
        <w:rPr>
          <w:rFonts w:ascii="Times New Roman" w:eastAsia="Times New Roman"/>
          <w:spacing w:val="61"/>
          <w:w w:val="150"/>
          <w:u w:val="single"/>
        </w:rPr>
        <w:t xml:space="preserve">   </w:t>
      </w:r>
      <w:r>
        <w:t>人。（</w:t>
      </w:r>
      <w:r>
        <w:rPr>
          <w:spacing w:val="-10"/>
        </w:rPr>
        <w:t>建議至少配置</w:t>
      </w:r>
      <w:r>
        <w:rPr>
          <w:spacing w:val="-10"/>
        </w:rPr>
        <w:t xml:space="preserve"> </w:t>
      </w:r>
      <w:r>
        <w:t>1</w:t>
      </w:r>
      <w:r>
        <w:rPr>
          <w:spacing w:val="-13"/>
        </w:rPr>
        <w:t xml:space="preserve"> </w:t>
      </w:r>
      <w:r>
        <w:rPr>
          <w:spacing w:val="-13"/>
        </w:rPr>
        <w:t>名管理人員</w:t>
      </w:r>
      <w:r>
        <w:rPr>
          <w:spacing w:val="-10"/>
        </w:rPr>
        <w:t>）</w:t>
      </w:r>
    </w:p>
    <w:p w:rsidR="00295FE6" w:rsidRDefault="00095A45">
      <w:pPr>
        <w:pStyle w:val="a3"/>
        <w:spacing w:before="97" w:line="302" w:lineRule="auto"/>
        <w:ind w:left="1821" w:right="171" w:hanging="398"/>
        <w:jc w:val="both"/>
      </w:pPr>
      <w:r>
        <w:rPr>
          <w:spacing w:val="-2"/>
        </w:rPr>
        <w:t>2</w:t>
      </w:r>
      <w:r>
        <w:rPr>
          <w:spacing w:val="-2"/>
        </w:rPr>
        <w:t>、職責：負責規劃、訂定、修正與執行個人資料檔案安全維護計畫或業務終止後個人資料處理方法（以下簡稱本計畫或處理方法）等相關事項，並向負責人提出報告。</w:t>
      </w:r>
    </w:p>
    <w:p w:rsidR="00295FE6" w:rsidRDefault="00095A45">
      <w:pPr>
        <w:pStyle w:val="a3"/>
        <w:tabs>
          <w:tab w:val="left" w:pos="4519"/>
        </w:tabs>
        <w:spacing w:before="4"/>
        <w:ind w:left="600"/>
      </w:pPr>
      <w:r>
        <w:rPr>
          <w:spacing w:val="-4"/>
        </w:rPr>
        <w:t>（二）預算：每一年新台</w:t>
      </w:r>
      <w:r>
        <w:rPr>
          <w:spacing w:val="-10"/>
        </w:rPr>
        <w:t>幣</w:t>
      </w:r>
      <w:r>
        <w:rPr>
          <w:rFonts w:ascii="Times New Roman" w:eastAsia="Times New Roman"/>
          <w:u w:val="single"/>
        </w:rPr>
        <w:tab/>
      </w:r>
      <w:r>
        <w:rPr>
          <w:spacing w:val="-4"/>
        </w:rPr>
        <w:t>萬元。（依實際狀況填寫</w:t>
      </w:r>
      <w:r>
        <w:rPr>
          <w:spacing w:val="-10"/>
        </w:rPr>
        <w:t>）</w:t>
      </w:r>
    </w:p>
    <w:p w:rsidR="00295FE6" w:rsidRDefault="00095A45">
      <w:pPr>
        <w:pStyle w:val="a3"/>
        <w:spacing w:before="95" w:line="302" w:lineRule="auto"/>
        <w:ind w:right="172" w:hanging="850"/>
        <w:jc w:val="both"/>
      </w:pPr>
      <w:r>
        <w:rPr>
          <w:spacing w:val="-2"/>
        </w:rPr>
        <w:t>（三）個人資料保護管理政策：遵循個人資料保護法關於蒐集、處理及利用個人資料之規定，並確實維護與管理所保有個人資料檔案安全，以防止個人資料被竊取、篡改、毁損、滅失或洩漏。</w:t>
      </w:r>
    </w:p>
    <w:p w:rsidR="00295FE6" w:rsidRDefault="00095A45">
      <w:pPr>
        <w:pStyle w:val="a3"/>
        <w:tabs>
          <w:tab w:val="left" w:pos="4010"/>
          <w:tab w:val="left" w:pos="9657"/>
        </w:tabs>
        <w:spacing w:before="4" w:line="302" w:lineRule="auto"/>
        <w:ind w:right="129" w:hanging="850"/>
        <w:jc w:val="both"/>
      </w:pPr>
      <w:r>
        <w:rPr>
          <w:spacing w:val="45"/>
        </w:rPr>
        <w:t>（</w:t>
      </w:r>
      <w:r>
        <w:rPr>
          <w:spacing w:val="46"/>
        </w:rPr>
        <w:t>四</w:t>
      </w:r>
      <w:r>
        <w:rPr>
          <w:spacing w:val="45"/>
        </w:rPr>
        <w:t>）本</w:t>
      </w:r>
      <w:r>
        <w:rPr>
          <w:spacing w:val="46"/>
        </w:rPr>
        <w:t>公</w:t>
      </w:r>
      <w:r>
        <w:rPr>
          <w:spacing w:val="45"/>
        </w:rPr>
        <w:t>司（</w:t>
      </w:r>
      <w:r>
        <w:rPr>
          <w:spacing w:val="46"/>
        </w:rPr>
        <w:t>商</w:t>
      </w:r>
      <w:r>
        <w:rPr>
          <w:spacing w:val="45"/>
        </w:rPr>
        <w:t>號）</w:t>
      </w:r>
      <w:r>
        <w:rPr>
          <w:spacing w:val="46"/>
        </w:rPr>
        <w:t>應</w:t>
      </w:r>
      <w:r>
        <w:rPr>
          <w:spacing w:val="45"/>
        </w:rPr>
        <w:t>將聯</w:t>
      </w:r>
      <w:r>
        <w:rPr>
          <w:spacing w:val="46"/>
        </w:rPr>
        <w:t>絡</w:t>
      </w:r>
      <w:r>
        <w:rPr>
          <w:spacing w:val="45"/>
        </w:rPr>
        <w:t>資訊</w:t>
      </w:r>
      <w:r>
        <w:t>（</w:t>
      </w:r>
      <w:r>
        <w:rPr>
          <w:spacing w:val="-68"/>
        </w:rPr>
        <w:t xml:space="preserve"> </w:t>
      </w:r>
      <w:r>
        <w:rPr>
          <w:spacing w:val="45"/>
        </w:rPr>
        <w:t>連絡</w:t>
      </w:r>
      <w:r>
        <w:rPr>
          <w:spacing w:val="46"/>
        </w:rPr>
        <w:t>窗</w:t>
      </w:r>
      <w:r>
        <w:rPr>
          <w:spacing w:val="45"/>
        </w:rPr>
        <w:t>口為</w:t>
      </w:r>
      <w:r>
        <w:t>：</w:t>
      </w:r>
      <w:r>
        <w:rPr>
          <w:spacing w:val="-67"/>
        </w:rPr>
        <w:t xml:space="preserve"> </w:t>
      </w:r>
      <w:r>
        <w:rPr>
          <w:rFonts w:ascii="Times New Roman" w:eastAsia="Times New Roman"/>
          <w:u w:val="single"/>
        </w:rPr>
        <w:tab/>
      </w:r>
      <w:r>
        <w:rPr>
          <w:spacing w:val="39"/>
        </w:rPr>
        <w:t>，電</w:t>
      </w:r>
      <w:r>
        <w:rPr>
          <w:spacing w:val="29"/>
        </w:rPr>
        <w:t>話</w:t>
      </w:r>
      <w:r>
        <w:rPr>
          <w:spacing w:val="-6"/>
        </w:rPr>
        <w:t>為：</w:t>
      </w:r>
      <w:r>
        <w:rPr>
          <w:rFonts w:ascii="Times New Roman" w:eastAsia="Times New Roman"/>
          <w:u w:val="single"/>
        </w:rPr>
        <w:tab/>
      </w:r>
      <w:r>
        <w:rPr>
          <w:spacing w:val="-2"/>
        </w:rPr>
        <w:t>）揭示於本公司（商號）營業處所或公司（商號）</w:t>
      </w:r>
      <w:r>
        <w:rPr>
          <w:spacing w:val="-2"/>
        </w:rPr>
        <w:t>網頁，以提供當事人（客戶）表示拒絕接受行銷、個人資料事故諮詢服務及行使個人資料保護法第三條之權利聯絡使用。</w:t>
      </w:r>
    </w:p>
    <w:p w:rsidR="00295FE6" w:rsidRDefault="00095A45">
      <w:pPr>
        <w:pStyle w:val="1"/>
        <w:spacing w:before="6"/>
      </w:pPr>
      <w:r>
        <w:rPr>
          <w:spacing w:val="-5"/>
        </w:rPr>
        <w:t>二、個人資料之範圍</w:t>
      </w:r>
    </w:p>
    <w:p w:rsidR="00295FE6" w:rsidRDefault="00095A45">
      <w:pPr>
        <w:pStyle w:val="a3"/>
        <w:spacing w:before="83" w:line="302" w:lineRule="auto"/>
        <w:ind w:right="164" w:hanging="850"/>
        <w:jc w:val="both"/>
      </w:pPr>
      <w:r>
        <w:rPr>
          <w:spacing w:val="-2"/>
        </w:rPr>
        <w:t>（一）特定目的：行政管理、不動產開發服務、建築管理都市更新、國民住宅事務、契約或類似契約或其他法律關係事務、信託業務、消費者、客戶管理與服務、人事管理、住宅行政。（類別：識別類、特徵類、家庭情形、社</w:t>
      </w:r>
      <w:r>
        <w:rPr>
          <w:spacing w:val="-1"/>
        </w:rPr>
        <w:t>會情況、教育、考選、技術或其他專業、受僱情形、財務細節、商業資</w:t>
      </w:r>
    </w:p>
    <w:p w:rsidR="00295FE6" w:rsidRDefault="00295FE6">
      <w:pPr>
        <w:spacing w:line="302" w:lineRule="auto"/>
        <w:jc w:val="both"/>
        <w:sectPr w:rsidR="00295FE6">
          <w:footerReference w:type="default" r:id="rId7"/>
          <w:type w:val="continuous"/>
          <w:pgSz w:w="11910" w:h="16840"/>
          <w:pgMar w:top="760" w:right="540" w:bottom="1260" w:left="600" w:header="0" w:footer="1062" w:gutter="0"/>
          <w:pgNumType w:start="1"/>
          <w:cols w:space="720"/>
        </w:sectPr>
      </w:pPr>
    </w:p>
    <w:p w:rsidR="00295FE6" w:rsidRDefault="00095A45">
      <w:pPr>
        <w:pStyle w:val="a3"/>
        <w:spacing w:before="56" w:line="302" w:lineRule="auto"/>
        <w:ind w:right="172"/>
        <w:jc w:val="both"/>
      </w:pPr>
      <w:r>
        <w:rPr>
          <w:spacing w:val="-2"/>
        </w:rPr>
        <w:lastRenderedPageBreak/>
        <w:t>訊、健康與其他、其他各類資訊。請參考法務部「本法之特定目的及個人</w:t>
      </w:r>
      <w:r>
        <w:t>資料之類別」表格（個人資料保護法第</w:t>
      </w:r>
      <w:r>
        <w:t xml:space="preserve"> 53 </w:t>
      </w:r>
      <w:r>
        <w:t>條），若查無相對應之特定目</w:t>
      </w:r>
      <w:r>
        <w:rPr>
          <w:spacing w:val="-2"/>
        </w:rPr>
        <w:t>的及個人資料類別，得自由敘述補充）</w:t>
      </w:r>
    </w:p>
    <w:p w:rsidR="00295FE6" w:rsidRDefault="00095A45">
      <w:pPr>
        <w:pStyle w:val="a3"/>
        <w:spacing w:before="4" w:line="302" w:lineRule="auto"/>
        <w:ind w:left="1310" w:right="3714" w:hanging="623"/>
      </w:pPr>
      <w:r>
        <w:rPr>
          <w:spacing w:val="-2"/>
        </w:rPr>
        <w:t>（二）個人資料：</w:t>
      </w:r>
      <w:r>
        <w:rPr>
          <w:spacing w:val="80"/>
          <w:w w:val="150"/>
        </w:rPr>
        <w:t xml:space="preserve">              </w:t>
      </w:r>
      <w:r>
        <w:rPr>
          <w:spacing w:val="-2"/>
        </w:rPr>
        <w:t>1</w:t>
      </w:r>
      <w:r>
        <w:rPr>
          <w:spacing w:val="-2"/>
        </w:rPr>
        <w:t>、本計畫之個人資料類型，不以消費者為限。</w:t>
      </w:r>
    </w:p>
    <w:p w:rsidR="00295FE6" w:rsidRDefault="00095A45">
      <w:pPr>
        <w:pStyle w:val="a3"/>
        <w:spacing w:before="3" w:line="302" w:lineRule="auto"/>
        <w:ind w:left="1707" w:right="167" w:hanging="398"/>
        <w:jc w:val="both"/>
      </w:pPr>
      <w:r>
        <w:rPr>
          <w:spacing w:val="5"/>
          <w:w w:val="99"/>
        </w:rPr>
        <w:t>2</w:t>
      </w:r>
      <w:r>
        <w:rPr>
          <w:spacing w:val="5"/>
          <w:w w:val="99"/>
        </w:rPr>
        <w:t>、個人資料係指自然人之姓名、出生年月日、國民身分證統一編號、護照</w:t>
      </w:r>
      <w:r>
        <w:rPr>
          <w:spacing w:val="6"/>
          <w:w w:val="99"/>
        </w:rPr>
        <w:t>號碼、特徵、指紋、婚姻、家庭、教育、職業、病歷、醫療、基因、性生活、健康檢查、犯罪前科、聯絡方式、財務情況、社會活動及其他得</w:t>
      </w:r>
      <w:r>
        <w:rPr>
          <w:w w:val="99"/>
        </w:rPr>
        <w:t>以直接或間接方式識別該個人之資料。</w:t>
      </w:r>
    </w:p>
    <w:p w:rsidR="00295FE6" w:rsidRDefault="00095A45">
      <w:pPr>
        <w:pStyle w:val="a3"/>
        <w:spacing w:before="5"/>
        <w:ind w:left="687"/>
        <w:jc w:val="both"/>
      </w:pPr>
      <w:r>
        <w:rPr>
          <w:spacing w:val="-4"/>
        </w:rPr>
        <w:t>（三）</w:t>
      </w:r>
      <w:r>
        <w:rPr>
          <w:spacing w:val="-14"/>
        </w:rPr>
        <w:t>依個資法第</w:t>
      </w:r>
      <w:r>
        <w:rPr>
          <w:spacing w:val="-14"/>
        </w:rPr>
        <w:t xml:space="preserve"> </w:t>
      </w:r>
      <w:r>
        <w:rPr>
          <w:spacing w:val="-4"/>
        </w:rPr>
        <w:t>51</w:t>
      </w:r>
      <w:r>
        <w:rPr>
          <w:spacing w:val="-33"/>
        </w:rPr>
        <w:t xml:space="preserve"> </w:t>
      </w:r>
      <w:r>
        <w:rPr>
          <w:spacing w:val="-33"/>
        </w:rPr>
        <w:t>條第</w:t>
      </w:r>
      <w:r>
        <w:rPr>
          <w:spacing w:val="-33"/>
        </w:rPr>
        <w:t xml:space="preserve"> </w:t>
      </w:r>
      <w:r>
        <w:rPr>
          <w:spacing w:val="-4"/>
        </w:rPr>
        <w:t>1</w:t>
      </w:r>
      <w:r>
        <w:rPr>
          <w:spacing w:val="-12"/>
        </w:rPr>
        <w:t xml:space="preserve"> </w:t>
      </w:r>
      <w:r>
        <w:rPr>
          <w:spacing w:val="-12"/>
        </w:rPr>
        <w:t>項規定，以下個人資料排除於本計畫之外：</w:t>
      </w:r>
    </w:p>
    <w:p w:rsidR="00295FE6" w:rsidRDefault="00095A45">
      <w:pPr>
        <w:pStyle w:val="a3"/>
        <w:spacing w:before="87"/>
        <w:ind w:left="1380"/>
      </w:pPr>
      <w:r>
        <w:rPr>
          <w:rFonts w:ascii="Times New Roman" w:eastAsia="Times New Roman"/>
          <w:spacing w:val="-4"/>
        </w:rPr>
        <w:t>1</w:t>
      </w:r>
      <w:r>
        <w:rPr>
          <w:spacing w:val="-5"/>
        </w:rPr>
        <w:t>、自然人為單純個人或家庭活動之目的，而蒐集、處理或利用個人資料。</w:t>
      </w:r>
    </w:p>
    <w:p w:rsidR="00295FE6" w:rsidRDefault="00095A45">
      <w:pPr>
        <w:pStyle w:val="a3"/>
        <w:spacing w:before="96" w:line="302" w:lineRule="auto"/>
        <w:ind w:left="1799" w:right="171" w:hanging="420"/>
      </w:pPr>
      <w:r>
        <w:rPr>
          <w:spacing w:val="-2"/>
        </w:rPr>
        <w:t>2</w:t>
      </w:r>
      <w:r>
        <w:rPr>
          <w:spacing w:val="-2"/>
        </w:rPr>
        <w:t>、於公開場所或公開活動中所蒐集、處理或利用之未與其他個人資料結合之影音資料。。</w:t>
      </w:r>
    </w:p>
    <w:p w:rsidR="00295FE6" w:rsidRDefault="00095A45">
      <w:pPr>
        <w:pStyle w:val="1"/>
        <w:spacing w:before="2"/>
      </w:pPr>
      <w:r>
        <w:rPr>
          <w:spacing w:val="-5"/>
        </w:rPr>
        <w:t>三、風險評估及管理機制</w:t>
      </w:r>
    </w:p>
    <w:p w:rsidR="00295FE6" w:rsidRDefault="00095A45">
      <w:pPr>
        <w:pStyle w:val="a3"/>
        <w:spacing w:before="97"/>
        <w:ind w:left="687"/>
      </w:pPr>
      <w:r>
        <w:rPr>
          <w:spacing w:val="-4"/>
        </w:rPr>
        <w:t>（一）</w:t>
      </w:r>
      <w:r>
        <w:rPr>
          <w:spacing w:val="-6"/>
        </w:rPr>
        <w:t>風險評估：</w:t>
      </w:r>
    </w:p>
    <w:p w:rsidR="00295FE6" w:rsidRDefault="00095A45">
      <w:pPr>
        <w:pStyle w:val="a3"/>
        <w:spacing w:before="96"/>
      </w:pPr>
      <w:r>
        <w:rPr>
          <w:spacing w:val="-4"/>
        </w:rPr>
        <w:t>1</w:t>
      </w:r>
      <w:r>
        <w:rPr>
          <w:spacing w:val="-4"/>
        </w:rPr>
        <w:t>、經由本公司（商號）</w:t>
      </w:r>
      <w:r>
        <w:rPr>
          <w:spacing w:val="-5"/>
        </w:rPr>
        <w:t>電腦下載或外部網路入侵而外洩。</w:t>
      </w:r>
    </w:p>
    <w:p w:rsidR="00295FE6" w:rsidRDefault="00095A45">
      <w:pPr>
        <w:pStyle w:val="a3"/>
        <w:spacing w:before="95"/>
      </w:pPr>
      <w:r>
        <w:rPr>
          <w:spacing w:val="-4"/>
        </w:rPr>
        <w:t>2</w:t>
      </w:r>
      <w:r>
        <w:rPr>
          <w:spacing w:val="-5"/>
        </w:rPr>
        <w:t>、員工及第三人故意竊取、毁損或洩漏。</w:t>
      </w:r>
    </w:p>
    <w:p w:rsidR="00295FE6" w:rsidRDefault="00095A45">
      <w:pPr>
        <w:pStyle w:val="a3"/>
        <w:spacing w:before="97"/>
      </w:pPr>
      <w:r>
        <w:rPr>
          <w:spacing w:val="-4"/>
        </w:rPr>
        <w:t>3</w:t>
      </w:r>
      <w:r>
        <w:rPr>
          <w:spacing w:val="-5"/>
        </w:rPr>
        <w:t>、設備送修、遺失或被竊。</w:t>
      </w:r>
    </w:p>
    <w:p w:rsidR="00295FE6" w:rsidRDefault="00095A45">
      <w:pPr>
        <w:pStyle w:val="a3"/>
        <w:spacing w:before="96"/>
      </w:pPr>
      <w:r>
        <w:rPr>
          <w:spacing w:val="-4"/>
        </w:rPr>
        <w:t>4</w:t>
      </w:r>
      <w:r>
        <w:rPr>
          <w:spacing w:val="-5"/>
        </w:rPr>
        <w:t>、業務終止後個人資料未銷毀。</w:t>
      </w:r>
    </w:p>
    <w:p w:rsidR="00295FE6" w:rsidRDefault="00095A45">
      <w:pPr>
        <w:pStyle w:val="a3"/>
        <w:spacing w:before="95"/>
        <w:ind w:left="687"/>
      </w:pPr>
      <w:r>
        <w:rPr>
          <w:spacing w:val="-4"/>
        </w:rPr>
        <w:t>（二）</w:t>
      </w:r>
      <w:r>
        <w:rPr>
          <w:spacing w:val="-6"/>
        </w:rPr>
        <w:t>管理機制：</w:t>
      </w:r>
    </w:p>
    <w:p w:rsidR="00295FE6" w:rsidRDefault="00095A45">
      <w:pPr>
        <w:pStyle w:val="a3"/>
        <w:spacing w:before="97"/>
      </w:pPr>
      <w:r>
        <w:rPr>
          <w:spacing w:val="-4"/>
        </w:rPr>
        <w:t>1</w:t>
      </w:r>
      <w:r>
        <w:rPr>
          <w:spacing w:val="-5"/>
        </w:rPr>
        <w:t>、定期進行網路資訊安全維護及控管。</w:t>
      </w:r>
    </w:p>
    <w:p w:rsidR="00295FE6" w:rsidRDefault="00095A45">
      <w:pPr>
        <w:pStyle w:val="a3"/>
        <w:spacing w:before="96"/>
      </w:pPr>
      <w:r>
        <w:rPr>
          <w:spacing w:val="-4"/>
        </w:rPr>
        <w:t>2</w:t>
      </w:r>
      <w:r>
        <w:rPr>
          <w:spacing w:val="-5"/>
        </w:rPr>
        <w:t>、落實教育訓練及管理稽核，並監督其業務之執行。</w:t>
      </w:r>
    </w:p>
    <w:p w:rsidR="00295FE6" w:rsidRDefault="00095A45">
      <w:pPr>
        <w:pStyle w:val="a3"/>
        <w:spacing w:before="95"/>
      </w:pPr>
      <w:r>
        <w:rPr>
          <w:spacing w:val="-4"/>
        </w:rPr>
        <w:t>3</w:t>
      </w:r>
      <w:r>
        <w:rPr>
          <w:spacing w:val="-5"/>
        </w:rPr>
        <w:t>、設備送修前或保存，應先備份或加密，避免非授權存取。</w:t>
      </w:r>
    </w:p>
    <w:p w:rsidR="00295FE6" w:rsidRDefault="00095A45">
      <w:pPr>
        <w:pStyle w:val="a3"/>
        <w:spacing w:before="97"/>
      </w:pPr>
      <w:r>
        <w:rPr>
          <w:spacing w:val="-4"/>
        </w:rPr>
        <w:t>4</w:t>
      </w:r>
      <w:r>
        <w:rPr>
          <w:spacing w:val="-5"/>
        </w:rPr>
        <w:t>、個資檔案使用期限已結束應銷毀。</w:t>
      </w:r>
    </w:p>
    <w:p w:rsidR="00295FE6" w:rsidRDefault="00095A45">
      <w:pPr>
        <w:pStyle w:val="a3"/>
        <w:tabs>
          <w:tab w:val="left" w:pos="8675"/>
        </w:tabs>
        <w:spacing w:before="96"/>
      </w:pPr>
      <w:r>
        <w:rPr>
          <w:spacing w:val="-4"/>
        </w:rPr>
        <w:t>5</w:t>
      </w:r>
      <w:r>
        <w:rPr>
          <w:spacing w:val="-4"/>
        </w:rPr>
        <w:t>、其他</w:t>
      </w:r>
      <w:r>
        <w:rPr>
          <w:spacing w:val="-10"/>
        </w:rPr>
        <w:t>：</w:t>
      </w:r>
      <w:r>
        <w:rPr>
          <w:u w:val="single"/>
        </w:rPr>
        <w:tab/>
      </w:r>
      <w:r>
        <w:rPr>
          <w:spacing w:val="-10"/>
          <w:u w:val="single"/>
        </w:rPr>
        <w:t>。</w:t>
      </w:r>
    </w:p>
    <w:p w:rsidR="00295FE6" w:rsidRDefault="00095A45">
      <w:pPr>
        <w:spacing w:before="95" w:line="304" w:lineRule="auto"/>
        <w:ind w:left="600" w:right="2507" w:firstLine="937"/>
        <w:rPr>
          <w:b/>
          <w:sz w:val="28"/>
        </w:rPr>
      </w:pPr>
      <w:r>
        <w:rPr>
          <w:spacing w:val="-2"/>
          <w:sz w:val="28"/>
        </w:rPr>
        <w:t>（註：倘經評估有其他風險管理機制，請自行增列。）</w:t>
      </w:r>
      <w:r>
        <w:rPr>
          <w:b/>
          <w:spacing w:val="-2"/>
          <w:sz w:val="28"/>
        </w:rPr>
        <w:t>四、個人資料蒐集、處理及利用之內部管理措施</w:t>
      </w:r>
    </w:p>
    <w:p w:rsidR="00295FE6" w:rsidRDefault="00095A45">
      <w:pPr>
        <w:pStyle w:val="a3"/>
        <w:spacing w:line="360" w:lineRule="exact"/>
        <w:ind w:left="742"/>
      </w:pPr>
      <w:r>
        <w:rPr>
          <w:spacing w:val="-4"/>
        </w:rPr>
        <w:t>（一）</w:t>
      </w:r>
      <w:r>
        <w:rPr>
          <w:spacing w:val="-6"/>
        </w:rPr>
        <w:t>告知義務：</w:t>
      </w:r>
    </w:p>
    <w:p w:rsidR="00295FE6" w:rsidRDefault="00095A45">
      <w:pPr>
        <w:pStyle w:val="a3"/>
        <w:spacing w:before="96" w:line="302" w:lineRule="auto"/>
        <w:ind w:left="1800" w:right="155" w:hanging="421"/>
        <w:jc w:val="both"/>
      </w:pPr>
      <w:r>
        <w:rPr>
          <w:spacing w:val="8"/>
          <w:w w:val="99"/>
        </w:rPr>
        <w:t>1</w:t>
      </w:r>
      <w:r>
        <w:rPr>
          <w:spacing w:val="7"/>
          <w:w w:val="99"/>
        </w:rPr>
        <w:t>、直接向當事人蒐集個人資料時，應明確告知當事人下列事項</w:t>
      </w:r>
      <w:r>
        <w:rPr>
          <w:spacing w:val="8"/>
          <w:w w:val="99"/>
        </w:rPr>
        <w:t>：（</w:t>
      </w:r>
      <w:r>
        <w:rPr>
          <w:spacing w:val="8"/>
          <w:w w:val="99"/>
        </w:rPr>
        <w:t>1</w:t>
      </w:r>
      <w:r>
        <w:rPr>
          <w:spacing w:val="8"/>
          <w:w w:val="99"/>
        </w:rPr>
        <w:t>）本公司（商號）名稱。（</w:t>
      </w:r>
      <w:r>
        <w:rPr>
          <w:spacing w:val="8"/>
          <w:w w:val="99"/>
        </w:rPr>
        <w:t>2</w:t>
      </w:r>
      <w:r>
        <w:rPr>
          <w:spacing w:val="8"/>
          <w:w w:val="99"/>
        </w:rPr>
        <w:t>）蒐集目的。（</w:t>
      </w:r>
      <w:r>
        <w:rPr>
          <w:spacing w:val="8"/>
          <w:w w:val="99"/>
        </w:rPr>
        <w:t>3</w:t>
      </w:r>
      <w:r>
        <w:rPr>
          <w:spacing w:val="8"/>
          <w:w w:val="99"/>
        </w:rPr>
        <w:t>）個人資料類別。（</w:t>
      </w:r>
      <w:r>
        <w:rPr>
          <w:spacing w:val="8"/>
          <w:w w:val="99"/>
        </w:rPr>
        <w:t>4</w:t>
      </w:r>
      <w:r>
        <w:rPr>
          <w:spacing w:val="8"/>
          <w:w w:val="99"/>
        </w:rPr>
        <w:t>）個人</w:t>
      </w:r>
      <w:r>
        <w:rPr>
          <w:spacing w:val="18"/>
          <w:w w:val="99"/>
        </w:rPr>
        <w:t>資料利用之期間、地區、對象及方式。（</w:t>
      </w:r>
      <w:r>
        <w:rPr>
          <w:spacing w:val="17"/>
          <w:w w:val="99"/>
        </w:rPr>
        <w:t>5</w:t>
      </w:r>
      <w:r>
        <w:rPr>
          <w:spacing w:val="18"/>
          <w:w w:val="99"/>
        </w:rPr>
        <w:t>）當事人得查詢或請求閱</w:t>
      </w:r>
      <w:r>
        <w:rPr>
          <w:spacing w:val="3"/>
          <w:w w:val="99"/>
        </w:rPr>
        <w:t>覽、製給複製本、補充或更正、刪除、停止蒐集、處理或利用其個人資</w:t>
      </w:r>
    </w:p>
    <w:p w:rsidR="00295FE6" w:rsidRDefault="00295FE6">
      <w:pPr>
        <w:spacing w:line="302" w:lineRule="auto"/>
        <w:jc w:val="both"/>
        <w:sectPr w:rsidR="00295FE6">
          <w:pgSz w:w="11910" w:h="16840"/>
          <w:pgMar w:top="780" w:right="540" w:bottom="1260" w:left="600" w:header="0" w:footer="1062" w:gutter="0"/>
          <w:cols w:space="720"/>
        </w:sectPr>
      </w:pPr>
    </w:p>
    <w:p w:rsidR="00295FE6" w:rsidRDefault="00095A45">
      <w:pPr>
        <w:pStyle w:val="a3"/>
        <w:spacing w:before="56" w:line="302" w:lineRule="auto"/>
        <w:ind w:left="1800" w:right="167"/>
      </w:pPr>
      <w:r>
        <w:lastRenderedPageBreak/>
        <w:t>料之權利及申請程序。（</w:t>
      </w:r>
      <w:r>
        <w:t>6</w:t>
      </w:r>
      <w:r>
        <w:t>）當事人得自由選擇提供個人資料時，不提</w:t>
      </w:r>
      <w:r>
        <w:rPr>
          <w:spacing w:val="-2"/>
        </w:rPr>
        <w:t>供將對其權益之影響。</w:t>
      </w:r>
    </w:p>
    <w:p w:rsidR="00295FE6" w:rsidRDefault="00095A45">
      <w:pPr>
        <w:pStyle w:val="a3"/>
        <w:spacing w:before="3" w:line="302" w:lineRule="auto"/>
        <w:ind w:left="1799" w:right="156" w:hanging="420"/>
        <w:jc w:val="both"/>
      </w:pPr>
      <w:r>
        <w:rPr>
          <w:spacing w:val="-2"/>
        </w:rPr>
        <w:t>2</w:t>
      </w:r>
      <w:r>
        <w:rPr>
          <w:spacing w:val="-2"/>
        </w:rPr>
        <w:t>、所蒐集非由當事人（或客戶）提供之個人資料，應於處理或利用前，向</w:t>
      </w:r>
      <w:r>
        <w:rPr>
          <w:spacing w:val="11"/>
        </w:rPr>
        <w:t>當事人告知下列事項：（</w:t>
      </w:r>
      <w:r>
        <w:rPr>
          <w:spacing w:val="11"/>
        </w:rPr>
        <w:t>1</w:t>
      </w:r>
      <w:r>
        <w:rPr>
          <w:spacing w:val="11"/>
        </w:rPr>
        <w:t>）個人資料來源。（</w:t>
      </w:r>
      <w:r>
        <w:rPr>
          <w:spacing w:val="11"/>
        </w:rPr>
        <w:t>2</w:t>
      </w:r>
      <w:r>
        <w:rPr>
          <w:spacing w:val="11"/>
        </w:rPr>
        <w:t>）本公司（商號）名</w:t>
      </w:r>
      <w:r>
        <w:rPr>
          <w:spacing w:val="15"/>
        </w:rPr>
        <w:t>稱。（</w:t>
      </w:r>
      <w:r>
        <w:rPr>
          <w:spacing w:val="15"/>
        </w:rPr>
        <w:t>3</w:t>
      </w:r>
      <w:r>
        <w:rPr>
          <w:spacing w:val="15"/>
        </w:rPr>
        <w:t>）蒐集目的。（</w:t>
      </w:r>
      <w:r>
        <w:rPr>
          <w:spacing w:val="15"/>
        </w:rPr>
        <w:t>4</w:t>
      </w:r>
      <w:r>
        <w:rPr>
          <w:spacing w:val="15"/>
        </w:rPr>
        <w:t>）個人資料類別。（</w:t>
      </w:r>
      <w:r>
        <w:rPr>
          <w:spacing w:val="15"/>
        </w:rPr>
        <w:t>5</w:t>
      </w:r>
      <w:r>
        <w:rPr>
          <w:spacing w:val="15"/>
        </w:rPr>
        <w:t>）個人資料利用之期</w:t>
      </w:r>
      <w:r>
        <w:rPr>
          <w:spacing w:val="16"/>
        </w:rPr>
        <w:t>間、地區、對象及方式。（</w:t>
      </w:r>
      <w:r>
        <w:rPr>
          <w:spacing w:val="16"/>
        </w:rPr>
        <w:t>6</w:t>
      </w:r>
      <w:r>
        <w:rPr>
          <w:spacing w:val="16"/>
        </w:rPr>
        <w:t>）當事人得查詢或請求閱覽、製給複製</w:t>
      </w:r>
      <w:r>
        <w:rPr>
          <w:spacing w:val="-2"/>
        </w:rPr>
        <w:t>本、補充或更正、刪除、停止蒐集、處理或利用其個人資料之權利及申</w:t>
      </w:r>
      <w:r>
        <w:rPr>
          <w:spacing w:val="-4"/>
        </w:rPr>
        <w:t>請程序。</w:t>
      </w:r>
    </w:p>
    <w:p w:rsidR="00295FE6" w:rsidRDefault="00095A45">
      <w:pPr>
        <w:pStyle w:val="a3"/>
        <w:spacing w:before="8" w:line="302" w:lineRule="auto"/>
        <w:ind w:left="1590" w:right="173" w:hanging="840"/>
      </w:pPr>
      <w:r>
        <w:rPr>
          <w:spacing w:val="-2"/>
        </w:rPr>
        <w:t>（二）於告知當事人上述應告知事項後，獲得客戶書面同意，始得進行個人資料之合法蒐集、處理及利用。</w:t>
      </w:r>
    </w:p>
    <w:p w:rsidR="00295FE6" w:rsidRDefault="00095A45">
      <w:pPr>
        <w:pStyle w:val="a3"/>
        <w:spacing w:before="2" w:line="302" w:lineRule="auto"/>
        <w:ind w:left="1590" w:right="173" w:hanging="840"/>
        <w:jc w:val="both"/>
      </w:pPr>
      <w:r>
        <w:rPr>
          <w:spacing w:val="-2"/>
        </w:rPr>
        <w:t>（三）本公司（商號）要求所屬人員為執行業務而蒐集、處理一般個人資料時，</w:t>
      </w:r>
      <w:r>
        <w:t>應檢視是否符合個資法第</w:t>
      </w:r>
      <w:r>
        <w:t xml:space="preserve"> 19 </w:t>
      </w:r>
      <w:r>
        <w:t>條之要件；利用時，應檢視是否符合蒐集之</w:t>
      </w:r>
      <w:r>
        <w:rPr>
          <w:spacing w:val="8"/>
        </w:rPr>
        <w:t>特定目的必要範圍；為特定目的外之利用時，應檢視是否符合個資法第</w:t>
      </w:r>
      <w:r>
        <w:t xml:space="preserve"> 20</w:t>
      </w:r>
      <w:r>
        <w:rPr>
          <w:spacing w:val="-10"/>
        </w:rPr>
        <w:t xml:space="preserve"> </w:t>
      </w:r>
      <w:r>
        <w:rPr>
          <w:spacing w:val="-10"/>
        </w:rPr>
        <w:t>條第</w:t>
      </w:r>
      <w:r>
        <w:rPr>
          <w:spacing w:val="-10"/>
        </w:rPr>
        <w:t xml:space="preserve"> </w:t>
      </w:r>
      <w:r>
        <w:t>1</w:t>
      </w:r>
      <w:r>
        <w:rPr>
          <w:spacing w:val="-5"/>
        </w:rPr>
        <w:t xml:space="preserve"> </w:t>
      </w:r>
      <w:r>
        <w:rPr>
          <w:spacing w:val="-5"/>
        </w:rPr>
        <w:t>項但書情形。</w:t>
      </w:r>
    </w:p>
    <w:p w:rsidR="00295FE6" w:rsidRDefault="00095A45">
      <w:pPr>
        <w:pStyle w:val="a3"/>
        <w:spacing w:before="6" w:line="302" w:lineRule="auto"/>
        <w:ind w:right="164" w:hanging="795"/>
        <w:jc w:val="both"/>
      </w:pPr>
      <w:r>
        <w:rPr>
          <w:spacing w:val="-2"/>
        </w:rPr>
        <w:t>（四）本公司（商號）於首次行銷時，應提供當事人表示拒</w:t>
      </w:r>
      <w:r>
        <w:rPr>
          <w:spacing w:val="-2"/>
        </w:rPr>
        <w:t>絕接受行銷之方式，</w:t>
      </w:r>
      <w:r>
        <w:rPr>
          <w:spacing w:val="10"/>
        </w:rPr>
        <w:t>並支付所需費用。當事人（或客戶）表示拒絕接受行銷時，本公司（商</w:t>
      </w:r>
      <w:r>
        <w:rPr>
          <w:spacing w:val="-2"/>
        </w:rPr>
        <w:t>號）應立即停止利用其個人資料行銷，並將拒絶情形通報（公司）彙整後再周知所屬各部門。</w:t>
      </w:r>
    </w:p>
    <w:p w:rsidR="00295FE6" w:rsidRDefault="00095A45">
      <w:pPr>
        <w:pStyle w:val="a3"/>
        <w:spacing w:before="5" w:line="302" w:lineRule="auto"/>
        <w:ind w:right="172" w:hanging="795"/>
        <w:jc w:val="both"/>
      </w:pPr>
      <w:r>
        <w:rPr>
          <w:spacing w:val="-2"/>
        </w:rPr>
        <w:t>（五）內政部對本公司（商號）所屬行業為限制國際傳輸個人資料之命令或處分時，本公司（商號）應通知所屬人員遵循辦理。所屬人員於國際傳輸個人</w:t>
      </w:r>
      <w:r>
        <w:rPr>
          <w:spacing w:val="-1"/>
        </w:rPr>
        <w:t>資料時，應檢視未受上開限制，及無個人資料保護法第</w:t>
      </w:r>
      <w:r>
        <w:rPr>
          <w:spacing w:val="-1"/>
        </w:rPr>
        <w:t xml:space="preserve"> </w:t>
      </w:r>
      <w:r>
        <w:t>21</w:t>
      </w:r>
      <w:r>
        <w:rPr>
          <w:spacing w:val="-14"/>
        </w:rPr>
        <w:t xml:space="preserve"> </w:t>
      </w:r>
      <w:r>
        <w:rPr>
          <w:spacing w:val="-14"/>
        </w:rPr>
        <w:t>條</w:t>
      </w:r>
      <w:r>
        <w:rPr>
          <w:spacing w:val="-14"/>
        </w:rPr>
        <w:t xml:space="preserve"> </w:t>
      </w:r>
      <w:r>
        <w:t>4</w:t>
      </w:r>
      <w:r>
        <w:rPr>
          <w:spacing w:val="-5"/>
        </w:rPr>
        <w:t xml:space="preserve"> </w:t>
      </w:r>
      <w:r>
        <w:rPr>
          <w:spacing w:val="-5"/>
        </w:rPr>
        <w:t>種例外情</w:t>
      </w:r>
      <w:r>
        <w:rPr>
          <w:spacing w:val="-2"/>
        </w:rPr>
        <w:t>形，始得合法進行國際傳輸，並告知當事人其個人資料所欲國際傳輸之區域對資料接收方為下列事項之監督：</w:t>
      </w:r>
      <w:r>
        <w:rPr>
          <w:spacing w:val="-2"/>
        </w:rPr>
        <w:t>1.</w:t>
      </w:r>
      <w:r>
        <w:rPr>
          <w:spacing w:val="-2"/>
        </w:rPr>
        <w:t>預定處理或利用個人資料之範圍、</w:t>
      </w:r>
      <w:r>
        <w:t>類別、特定目</w:t>
      </w:r>
      <w:r>
        <w:t>的、期間、地區、對象及方式。</w:t>
      </w:r>
      <w:r>
        <w:t>2.</w:t>
      </w:r>
      <w:r>
        <w:rPr>
          <w:spacing w:val="-4"/>
        </w:rPr>
        <w:t>當事人行使本法第</w:t>
      </w:r>
      <w:r>
        <w:rPr>
          <w:spacing w:val="-4"/>
        </w:rPr>
        <w:t xml:space="preserve"> </w:t>
      </w:r>
      <w:r>
        <w:t>3</w:t>
      </w:r>
      <w:r>
        <w:rPr>
          <w:spacing w:val="-12"/>
        </w:rPr>
        <w:t xml:space="preserve"> </w:t>
      </w:r>
      <w:r>
        <w:rPr>
          <w:spacing w:val="-12"/>
        </w:rPr>
        <w:t>條所</w:t>
      </w:r>
      <w:r>
        <w:rPr>
          <w:spacing w:val="-2"/>
        </w:rPr>
        <w:t>定權利之相關事項。</w:t>
      </w:r>
    </w:p>
    <w:p w:rsidR="00295FE6" w:rsidRDefault="00095A45">
      <w:pPr>
        <w:pStyle w:val="a3"/>
        <w:spacing w:before="9" w:line="302" w:lineRule="auto"/>
        <w:ind w:right="172" w:hanging="795"/>
        <w:jc w:val="both"/>
      </w:pPr>
      <w:r>
        <w:rPr>
          <w:spacing w:val="-2"/>
        </w:rPr>
        <w:t>（六）當事人（客戶）請求閱覽、製給複製本、補充或更正、停止蒐集、處理、利用或刪除其個人資料時，本公司（商號）應告知當事人行使上述權利之申請程序。受理申請時應確認申請人身份，申請文件有遺漏或欠缺，應通知申請人限期補正。如認有拒絕當事人行使上述權利之事由，應附理由通知當事人。當事人請求答覆查詢、提供閱覽個人資料或製給複製本時，如有收取必要成本費用者，應主動告知收費基準。上述申請程序，應依個資</w:t>
      </w:r>
      <w:r>
        <w:rPr>
          <w:spacing w:val="-8"/>
        </w:rPr>
        <w:t>法第</w:t>
      </w:r>
      <w:r>
        <w:rPr>
          <w:spacing w:val="-8"/>
        </w:rPr>
        <w:t xml:space="preserve"> </w:t>
      </w:r>
      <w:r>
        <w:t>13</w:t>
      </w:r>
      <w:r>
        <w:rPr>
          <w:spacing w:val="-5"/>
        </w:rPr>
        <w:t xml:space="preserve"> </w:t>
      </w:r>
      <w:r>
        <w:rPr>
          <w:spacing w:val="-5"/>
        </w:rPr>
        <w:t>條規定於處理期限內辦理完成。</w:t>
      </w:r>
    </w:p>
    <w:p w:rsidR="00295FE6" w:rsidRDefault="00295FE6">
      <w:pPr>
        <w:spacing w:line="302" w:lineRule="auto"/>
        <w:jc w:val="both"/>
        <w:sectPr w:rsidR="00295FE6">
          <w:pgSz w:w="11910" w:h="16840"/>
          <w:pgMar w:top="780" w:right="540" w:bottom="1260" w:left="600" w:header="0" w:footer="1062" w:gutter="0"/>
          <w:cols w:space="720"/>
        </w:sectPr>
      </w:pPr>
    </w:p>
    <w:p w:rsidR="00295FE6" w:rsidRDefault="00095A45">
      <w:pPr>
        <w:pStyle w:val="a3"/>
        <w:spacing w:before="56" w:line="302" w:lineRule="auto"/>
        <w:ind w:right="173" w:hanging="795"/>
      </w:pPr>
      <w:r>
        <w:rPr>
          <w:spacing w:val="-2"/>
        </w:rPr>
        <w:lastRenderedPageBreak/>
        <w:t>（七）本公司（商號）於蒐集、處理或利用過程中，應維護個人資料之正確，有不正確時，應主動或依當事人之請求更正或補充之。</w:t>
      </w:r>
    </w:p>
    <w:p w:rsidR="00295FE6" w:rsidRDefault="00095A45">
      <w:pPr>
        <w:pStyle w:val="a3"/>
        <w:spacing w:before="3" w:line="302" w:lineRule="auto"/>
        <w:ind w:right="172" w:hanging="795"/>
        <w:jc w:val="both"/>
      </w:pPr>
      <w:r>
        <w:rPr>
          <w:spacing w:val="-2"/>
        </w:rPr>
        <w:t>（八）經清查發現有非屬特定目的必要範圍內之個人資料或特定目的消失、期限屆滿而無保存必要者，除因執行職務或業務所必須或經當事人書面同意者外，應予刪除、停止蒐集、處理或利用該個人資料之處置，並留存記錄。</w:t>
      </w:r>
    </w:p>
    <w:p w:rsidR="00295FE6" w:rsidRDefault="00095A45">
      <w:pPr>
        <w:pStyle w:val="a3"/>
        <w:spacing w:before="4" w:line="302" w:lineRule="auto"/>
        <w:ind w:right="173" w:hanging="795"/>
        <w:jc w:val="both"/>
      </w:pPr>
      <w:r>
        <w:rPr>
          <w:spacing w:val="-2"/>
        </w:rPr>
        <w:t>（九）本公司（商號）如有委他人（或他公司）蒐集、處理或利用個人資料時，</w:t>
      </w:r>
      <w:r>
        <w:rPr>
          <w:spacing w:val="-5"/>
        </w:rPr>
        <w:t>應與受託者明確約定相關監督事項，至少應包含個資法施行明細第</w:t>
      </w:r>
      <w:r>
        <w:rPr>
          <w:spacing w:val="-5"/>
        </w:rPr>
        <w:t xml:space="preserve"> </w:t>
      </w:r>
      <w:r>
        <w:rPr>
          <w:spacing w:val="-4"/>
        </w:rPr>
        <w:t>8</w:t>
      </w:r>
      <w:r>
        <w:rPr>
          <w:spacing w:val="-7"/>
        </w:rPr>
        <w:t xml:space="preserve"> </w:t>
      </w:r>
      <w:r>
        <w:rPr>
          <w:spacing w:val="-7"/>
        </w:rPr>
        <w:t>條第</w:t>
      </w:r>
    </w:p>
    <w:p w:rsidR="00295FE6" w:rsidRDefault="00095A45">
      <w:pPr>
        <w:pStyle w:val="a3"/>
        <w:spacing w:before="2" w:line="304" w:lineRule="auto"/>
        <w:ind w:right="172"/>
        <w:jc w:val="both"/>
      </w:pPr>
      <w:r>
        <w:t xml:space="preserve">2 </w:t>
      </w:r>
      <w:r>
        <w:t>項所規定之各款事項，並定期確認其執行狀況。（註：如未委託他人則</w:t>
      </w:r>
      <w:r>
        <w:rPr>
          <w:spacing w:val="-2"/>
        </w:rPr>
        <w:t>可刪除免予敘明）</w:t>
      </w:r>
    </w:p>
    <w:p w:rsidR="00295FE6" w:rsidRDefault="00095A45">
      <w:pPr>
        <w:pStyle w:val="1"/>
        <w:spacing w:line="360" w:lineRule="exact"/>
      </w:pPr>
      <w:r>
        <w:rPr>
          <w:spacing w:val="-5"/>
        </w:rPr>
        <w:t>五、事故之預防、通報及應變機制</w:t>
      </w:r>
    </w:p>
    <w:p w:rsidR="00295FE6" w:rsidRDefault="00095A45">
      <w:pPr>
        <w:pStyle w:val="a3"/>
        <w:spacing w:before="95"/>
        <w:ind w:left="800"/>
      </w:pPr>
      <w:r>
        <w:rPr>
          <w:spacing w:val="-4"/>
        </w:rPr>
        <w:t>（一）</w:t>
      </w:r>
      <w:r>
        <w:rPr>
          <w:spacing w:val="-7"/>
        </w:rPr>
        <w:t>預防：</w:t>
      </w:r>
    </w:p>
    <w:p w:rsidR="00295FE6" w:rsidRDefault="00095A45">
      <w:pPr>
        <w:pStyle w:val="a3"/>
        <w:spacing w:before="88" w:line="302" w:lineRule="auto"/>
        <w:ind w:left="1799" w:right="172" w:hanging="420"/>
        <w:jc w:val="both"/>
      </w:pPr>
      <w:r>
        <w:rPr>
          <w:rFonts w:ascii="Times New Roman" w:eastAsia="Times New Roman"/>
          <w:spacing w:val="-2"/>
        </w:rPr>
        <w:t>1</w:t>
      </w:r>
      <w:r>
        <w:rPr>
          <w:spacing w:val="-2"/>
        </w:rPr>
        <w:t>、本公司（商號）員工或所屬之建築師如因其工作執掌而須輸出、輸入個人資料時，均須鍵入其個人之使用者代碼及識別密碼，同時在使用範圍及使用權限內為之。</w:t>
      </w:r>
    </w:p>
    <w:p w:rsidR="00295FE6" w:rsidRDefault="00095A45">
      <w:pPr>
        <w:pStyle w:val="a3"/>
        <w:spacing w:before="4" w:line="302" w:lineRule="auto"/>
        <w:ind w:left="1799" w:right="171" w:hanging="420"/>
      </w:pPr>
      <w:r>
        <w:rPr>
          <w:spacing w:val="-2"/>
        </w:rPr>
        <w:t>2</w:t>
      </w:r>
      <w:r>
        <w:rPr>
          <w:spacing w:val="-2"/>
        </w:rPr>
        <w:t>、非承辦之建築師或員工參閱契約書類時，應得公司（商號）負責人或經指定之管理人員之同意。</w:t>
      </w:r>
    </w:p>
    <w:p w:rsidR="00295FE6" w:rsidRDefault="00095A45">
      <w:pPr>
        <w:pStyle w:val="a3"/>
        <w:spacing w:before="2"/>
        <w:ind w:left="1380"/>
      </w:pPr>
      <w:r>
        <w:rPr>
          <w:spacing w:val="-4"/>
        </w:rPr>
        <w:t>3</w:t>
      </w:r>
      <w:r>
        <w:rPr>
          <w:spacing w:val="-5"/>
        </w:rPr>
        <w:t>、加強員工教育宣導，並嚴加管制。</w:t>
      </w:r>
    </w:p>
    <w:p w:rsidR="00295FE6" w:rsidRDefault="00095A45">
      <w:pPr>
        <w:pStyle w:val="a3"/>
        <w:spacing w:before="97"/>
        <w:ind w:left="800"/>
      </w:pPr>
      <w:r>
        <w:rPr>
          <w:spacing w:val="-4"/>
        </w:rPr>
        <w:t>（二）</w:t>
      </w:r>
      <w:r>
        <w:rPr>
          <w:spacing w:val="-5"/>
        </w:rPr>
        <w:t>通報及應變：</w:t>
      </w:r>
    </w:p>
    <w:p w:rsidR="00295FE6" w:rsidRDefault="00095A45">
      <w:pPr>
        <w:pStyle w:val="a3"/>
        <w:spacing w:before="87" w:line="302" w:lineRule="auto"/>
        <w:ind w:left="1799" w:right="161" w:hanging="420"/>
        <w:jc w:val="both"/>
      </w:pPr>
      <w:r>
        <w:rPr>
          <w:rFonts w:ascii="Times New Roman" w:eastAsia="Times New Roman"/>
          <w:spacing w:val="-2"/>
        </w:rPr>
        <w:t>1</w:t>
      </w:r>
      <w:r>
        <w:rPr>
          <w:spacing w:val="-2"/>
        </w:rPr>
        <w:t>、發現個人資料遭竊取、竄改、毀損、滅失或洩漏即向公司（商號）負責</w:t>
      </w:r>
      <w:r>
        <w:rPr>
          <w:spacing w:val="11"/>
        </w:rPr>
        <w:t>人通報，並立即查明發生原因及責任歸屬，及依實際狀況採取必要措</w:t>
      </w:r>
      <w:r>
        <w:rPr>
          <w:spacing w:val="-6"/>
        </w:rPr>
        <w:t>施。</w:t>
      </w:r>
    </w:p>
    <w:p w:rsidR="00295FE6" w:rsidRDefault="00095A45">
      <w:pPr>
        <w:pStyle w:val="a3"/>
        <w:spacing w:before="4" w:line="302" w:lineRule="auto"/>
        <w:ind w:left="1799" w:right="171" w:hanging="420"/>
        <w:jc w:val="both"/>
      </w:pPr>
      <w:r>
        <w:rPr>
          <w:spacing w:val="-2"/>
        </w:rPr>
        <w:t>2</w:t>
      </w:r>
      <w:r>
        <w:rPr>
          <w:spacing w:val="-2"/>
        </w:rPr>
        <w:t>、對於個人資料遭竊取之當事人（客戶），於事故查明後即時以書面通知使其知悉被侵害之事實、本公司（商號）已採取之處理措施及諮詢服務</w:t>
      </w:r>
      <w:r>
        <w:rPr>
          <w:spacing w:val="-4"/>
        </w:rPr>
        <w:t>專線。</w:t>
      </w:r>
    </w:p>
    <w:p w:rsidR="00295FE6" w:rsidRDefault="00095A45">
      <w:pPr>
        <w:pStyle w:val="a3"/>
        <w:spacing w:before="4"/>
        <w:ind w:left="1380"/>
        <w:jc w:val="both"/>
      </w:pPr>
      <w:r>
        <w:t>3</w:t>
      </w:r>
      <w:r>
        <w:rPr>
          <w:spacing w:val="-6"/>
        </w:rPr>
        <w:t>、遇有達</w:t>
      </w:r>
      <w:r>
        <w:rPr>
          <w:spacing w:val="-6"/>
        </w:rPr>
        <w:t xml:space="preserve"> </w:t>
      </w:r>
      <w:r>
        <w:t>1,000</w:t>
      </w:r>
      <w:r>
        <w:rPr>
          <w:spacing w:val="-8"/>
        </w:rPr>
        <w:t xml:space="preserve"> </w:t>
      </w:r>
      <w:r>
        <w:rPr>
          <w:spacing w:val="-8"/>
        </w:rPr>
        <w:t>筆以上之個人資料事故時，於發現後</w:t>
      </w:r>
      <w:r>
        <w:rPr>
          <w:spacing w:val="-8"/>
        </w:rPr>
        <w:t xml:space="preserve"> </w:t>
      </w:r>
      <w:r>
        <w:t>72</w:t>
      </w:r>
      <w:r>
        <w:rPr>
          <w:spacing w:val="-7"/>
        </w:rPr>
        <w:t xml:space="preserve"> </w:t>
      </w:r>
      <w:r>
        <w:rPr>
          <w:spacing w:val="-7"/>
        </w:rPr>
        <w:t>小時內，以書面</w:t>
      </w:r>
    </w:p>
    <w:p w:rsidR="00295FE6" w:rsidRDefault="00095A45">
      <w:pPr>
        <w:pStyle w:val="a3"/>
        <w:spacing w:before="95" w:line="304" w:lineRule="auto"/>
        <w:ind w:left="1380" w:right="564" w:firstLine="419"/>
      </w:pPr>
      <w:r>
        <w:rPr>
          <w:spacing w:val="-2"/>
        </w:rPr>
        <w:t>（格式如附件）通報彰化縣政府建設處使用管理科。</w:t>
      </w:r>
      <w:r>
        <w:rPr>
          <w:spacing w:val="80"/>
          <w:w w:val="150"/>
        </w:rPr>
        <w:t xml:space="preserve">       </w:t>
      </w:r>
      <w:r>
        <w:rPr>
          <w:spacing w:val="-2"/>
        </w:rPr>
        <w:t>4</w:t>
      </w:r>
      <w:r>
        <w:rPr>
          <w:spacing w:val="-2"/>
        </w:rPr>
        <w:t>、針對事故發生原因研議改進措施，避免類似個人資料事故再次發生。</w:t>
      </w:r>
    </w:p>
    <w:p w:rsidR="00295FE6" w:rsidRDefault="00095A45">
      <w:pPr>
        <w:pStyle w:val="a3"/>
        <w:spacing w:line="360" w:lineRule="exact"/>
        <w:ind w:left="1380"/>
      </w:pPr>
      <w:r>
        <w:rPr>
          <w:spacing w:val="-4"/>
        </w:rPr>
        <w:t>5</w:t>
      </w:r>
      <w:r>
        <w:rPr>
          <w:spacing w:val="-5"/>
        </w:rPr>
        <w:t>、個人資料事故相關紀錄文件應妥善留存。</w:t>
      </w:r>
    </w:p>
    <w:p w:rsidR="00295FE6" w:rsidRDefault="00095A45">
      <w:pPr>
        <w:pStyle w:val="1"/>
        <w:spacing w:before="96"/>
      </w:pPr>
      <w:r>
        <w:rPr>
          <w:spacing w:val="-5"/>
        </w:rPr>
        <w:t>六、資料安全管理、資通訊系統、人員管理、環境及實體設備</w:t>
      </w:r>
    </w:p>
    <w:p w:rsidR="00295FE6" w:rsidRDefault="00095A45">
      <w:pPr>
        <w:pStyle w:val="a3"/>
        <w:spacing w:before="97" w:line="302" w:lineRule="auto"/>
        <w:ind w:left="1424" w:right="4159" w:hanging="625"/>
      </w:pPr>
      <w:r>
        <w:rPr>
          <w:spacing w:val="-2"/>
        </w:rPr>
        <w:t>（一）資料安全管理</w:t>
      </w:r>
      <w:r>
        <w:rPr>
          <w:spacing w:val="80"/>
          <w:w w:val="150"/>
        </w:rPr>
        <w:t xml:space="preserve">            </w:t>
      </w:r>
      <w:r>
        <w:rPr>
          <w:spacing w:val="-2"/>
        </w:rPr>
        <w:t>1</w:t>
      </w:r>
      <w:r>
        <w:rPr>
          <w:spacing w:val="-2"/>
        </w:rPr>
        <w:t>、訂定各類設備或儲存媒體之使用規範：</w:t>
      </w:r>
    </w:p>
    <w:p w:rsidR="00295FE6" w:rsidRDefault="00295FE6">
      <w:pPr>
        <w:spacing w:line="302" w:lineRule="auto"/>
        <w:sectPr w:rsidR="00295FE6">
          <w:pgSz w:w="11910" w:h="16840"/>
          <w:pgMar w:top="780" w:right="540" w:bottom="1260" w:left="600" w:header="0" w:footer="1062" w:gutter="0"/>
          <w:cols w:space="720"/>
        </w:sectPr>
      </w:pPr>
    </w:p>
    <w:p w:rsidR="00295FE6" w:rsidRDefault="00095A45">
      <w:pPr>
        <w:pStyle w:val="a5"/>
        <w:numPr>
          <w:ilvl w:val="0"/>
          <w:numId w:val="1"/>
        </w:numPr>
        <w:tabs>
          <w:tab w:val="left" w:pos="2362"/>
          <w:tab w:val="left" w:pos="2388"/>
        </w:tabs>
        <w:spacing w:before="56" w:line="302" w:lineRule="auto"/>
        <w:ind w:right="171" w:hanging="737"/>
        <w:rPr>
          <w:sz w:val="28"/>
        </w:rPr>
      </w:pPr>
      <w:r>
        <w:rPr>
          <w:spacing w:val="-2"/>
          <w:sz w:val="28"/>
        </w:rPr>
        <w:lastRenderedPageBreak/>
        <w:t>個人資料檔案儲存在個人電腦者，應設置識別密碼、保護程式密碼及相關安全措施。</w:t>
      </w:r>
    </w:p>
    <w:p w:rsidR="00295FE6" w:rsidRDefault="00095A45">
      <w:pPr>
        <w:pStyle w:val="a5"/>
        <w:numPr>
          <w:ilvl w:val="0"/>
          <w:numId w:val="1"/>
        </w:numPr>
        <w:tabs>
          <w:tab w:val="left" w:pos="2350"/>
        </w:tabs>
        <w:spacing w:before="3"/>
        <w:ind w:left="2350" w:right="0" w:hanging="699"/>
        <w:rPr>
          <w:sz w:val="28"/>
        </w:rPr>
      </w:pPr>
      <w:r>
        <w:rPr>
          <w:spacing w:val="-5"/>
          <w:sz w:val="28"/>
        </w:rPr>
        <w:t>定期進行電腦系統防毒、掃毒之必要措施。</w:t>
      </w:r>
    </w:p>
    <w:p w:rsidR="00295FE6" w:rsidRDefault="00095A45">
      <w:pPr>
        <w:pStyle w:val="a5"/>
        <w:numPr>
          <w:ilvl w:val="0"/>
          <w:numId w:val="1"/>
        </w:numPr>
        <w:tabs>
          <w:tab w:val="left" w:pos="2331"/>
          <w:tab w:val="left" w:pos="2361"/>
        </w:tabs>
        <w:spacing w:before="95" w:line="302" w:lineRule="auto"/>
        <w:ind w:left="2331" w:right="170" w:hanging="681"/>
        <w:jc w:val="both"/>
        <w:rPr>
          <w:sz w:val="28"/>
        </w:rPr>
      </w:pPr>
      <w:r>
        <w:rPr>
          <w:spacing w:val="-2"/>
          <w:sz w:val="28"/>
        </w:rPr>
        <w:t>對於各類委託書、契約書件（含個人資料表）應存放於公文櫃內並上鎖，員工或所屬人員非經公司（商號）負責人或營業處所主管同意不得任意複製或影印。</w:t>
      </w:r>
    </w:p>
    <w:p w:rsidR="00295FE6" w:rsidRDefault="00095A45">
      <w:pPr>
        <w:pStyle w:val="a3"/>
        <w:spacing w:before="4" w:line="302" w:lineRule="auto"/>
        <w:ind w:left="1821" w:right="165" w:hanging="398"/>
      </w:pPr>
      <w:r>
        <w:rPr>
          <w:spacing w:val="9"/>
        </w:rPr>
        <w:t>2</w:t>
      </w:r>
      <w:r>
        <w:rPr>
          <w:spacing w:val="9"/>
        </w:rPr>
        <w:t>、設備送修前應備份或加密，避免設備送修或遺失被非授權取得個人資</w:t>
      </w:r>
      <w:r>
        <w:rPr>
          <w:spacing w:val="-6"/>
        </w:rPr>
        <w:t>料。</w:t>
      </w:r>
    </w:p>
    <w:p w:rsidR="00295FE6" w:rsidRDefault="00095A45">
      <w:pPr>
        <w:pStyle w:val="a3"/>
        <w:spacing w:before="4" w:line="302" w:lineRule="auto"/>
        <w:ind w:left="1821" w:right="172" w:hanging="398"/>
      </w:pPr>
      <w:r>
        <w:rPr>
          <w:spacing w:val="-2"/>
        </w:rPr>
        <w:t>3</w:t>
      </w:r>
      <w:r>
        <w:rPr>
          <w:spacing w:val="-2"/>
        </w:rPr>
        <w:t>、設備或紙本，於報廢、汰換或轉作其他用途時，應採取適當防範措施，避免個人資料銷毀、轉移程序不當而洩漏個人資料。</w:t>
      </w:r>
    </w:p>
    <w:p w:rsidR="00295FE6" w:rsidRDefault="00095A45">
      <w:pPr>
        <w:spacing w:before="1"/>
        <w:ind w:left="600"/>
        <w:rPr>
          <w:sz w:val="28"/>
        </w:rPr>
      </w:pPr>
      <w:r>
        <w:rPr>
          <w:b/>
          <w:spacing w:val="-4"/>
          <w:sz w:val="28"/>
        </w:rPr>
        <w:t>（二）資通訊系統管理</w:t>
      </w:r>
      <w:r>
        <w:rPr>
          <w:spacing w:val="-4"/>
          <w:sz w:val="28"/>
        </w:rPr>
        <w:t>（註：如無，則免敍明</w:t>
      </w:r>
      <w:r>
        <w:rPr>
          <w:spacing w:val="-10"/>
          <w:sz w:val="28"/>
        </w:rPr>
        <w:t>）</w:t>
      </w:r>
    </w:p>
    <w:p w:rsidR="00295FE6" w:rsidRDefault="00095A45">
      <w:pPr>
        <w:pStyle w:val="a3"/>
        <w:tabs>
          <w:tab w:val="left" w:pos="6008"/>
        </w:tabs>
        <w:spacing w:before="97" w:line="297" w:lineRule="auto"/>
        <w:ind w:left="1424" w:right="169" w:hanging="1"/>
      </w:pPr>
      <w:r>
        <w:rPr>
          <w:spacing w:val="-2"/>
        </w:rPr>
        <w:t>因本公司（商號）所使用</w:t>
      </w:r>
      <w:r>
        <w:rPr>
          <w:rFonts w:ascii="Times New Roman" w:eastAsia="Times New Roman"/>
          <w:u w:val="single"/>
        </w:rPr>
        <w:tab/>
      </w:r>
      <w:r>
        <w:rPr>
          <w:spacing w:val="-2"/>
        </w:rPr>
        <w:t>系統蒐集、處理或利用個人資料，且</w:t>
      </w:r>
      <w:r>
        <w:t>其資料庫保有個人資料數量達</w:t>
      </w:r>
      <w:r>
        <w:rPr>
          <w:spacing w:val="-19"/>
        </w:rPr>
        <w:t xml:space="preserve"> </w:t>
      </w:r>
      <w:r>
        <w:rPr>
          <w:rFonts w:ascii="Times New Roman" w:eastAsia="Times New Roman"/>
        </w:rPr>
        <w:t xml:space="preserve">5000 </w:t>
      </w:r>
      <w:r>
        <w:t>筆以上者，應採取下列措施：</w:t>
      </w:r>
    </w:p>
    <w:p w:rsidR="00295FE6" w:rsidRDefault="00095A45">
      <w:pPr>
        <w:pStyle w:val="a5"/>
        <w:numPr>
          <w:ilvl w:val="0"/>
          <w:numId w:val="2"/>
        </w:numPr>
        <w:tabs>
          <w:tab w:val="left" w:pos="1934"/>
          <w:tab w:val="left" w:pos="1973"/>
        </w:tabs>
        <w:spacing w:before="8" w:line="302" w:lineRule="auto"/>
        <w:ind w:hanging="681"/>
        <w:jc w:val="both"/>
        <w:rPr>
          <w:sz w:val="28"/>
        </w:rPr>
      </w:pPr>
      <w:r>
        <w:rPr>
          <w:spacing w:val="7"/>
          <w:w w:val="99"/>
          <w:sz w:val="28"/>
        </w:rPr>
        <w:t>使用者身分確認及保護機制：（例如：建立帳號管理機制，並執行身分驗證管理，身分驗證資訊不以明文傳輸、密碼複雜度或帳號鎖定機制等）。</w:t>
      </w:r>
    </w:p>
    <w:p w:rsidR="00295FE6" w:rsidRDefault="00095A45">
      <w:pPr>
        <w:pStyle w:val="a5"/>
        <w:numPr>
          <w:ilvl w:val="0"/>
          <w:numId w:val="2"/>
        </w:numPr>
        <w:tabs>
          <w:tab w:val="left" w:pos="1934"/>
          <w:tab w:val="left" w:pos="1952"/>
        </w:tabs>
        <w:spacing w:line="302" w:lineRule="auto"/>
        <w:ind w:right="177" w:hanging="681"/>
        <w:jc w:val="both"/>
        <w:rPr>
          <w:sz w:val="28"/>
        </w:rPr>
      </w:pPr>
      <w:r>
        <w:rPr>
          <w:sz w:val="28"/>
        </w:rPr>
        <w:t>個人資料顯示之隱碼機制：（</w:t>
      </w:r>
      <w:r>
        <w:rPr>
          <w:spacing w:val="-2"/>
          <w:sz w:val="28"/>
        </w:rPr>
        <w:t>例如：將身分證字號中間或末</w:t>
      </w:r>
      <w:r>
        <w:rPr>
          <w:spacing w:val="-2"/>
          <w:sz w:val="28"/>
        </w:rPr>
        <w:t xml:space="preserve"> </w:t>
      </w:r>
      <w:r>
        <w:rPr>
          <w:sz w:val="28"/>
        </w:rPr>
        <w:t>4</w:t>
      </w:r>
      <w:r>
        <w:rPr>
          <w:spacing w:val="-6"/>
          <w:sz w:val="28"/>
        </w:rPr>
        <w:t xml:space="preserve"> </w:t>
      </w:r>
      <w:r>
        <w:rPr>
          <w:spacing w:val="-6"/>
          <w:sz w:val="28"/>
        </w:rPr>
        <w:t>碼以</w:t>
      </w:r>
      <w:r>
        <w:rPr>
          <w:rFonts w:ascii="Arial" w:eastAsia="Arial"/>
          <w:color w:val="202124"/>
          <w:sz w:val="28"/>
        </w:rPr>
        <w:t>*</w:t>
      </w:r>
      <w:r>
        <w:rPr>
          <w:sz w:val="28"/>
        </w:rPr>
        <w:t>標示，將姓名中間以</w:t>
      </w:r>
      <w:r>
        <w:rPr>
          <w:rFonts w:ascii="新細明體" w:eastAsia="新細明體" w:hint="eastAsia"/>
          <w:spacing w:val="24"/>
          <w:sz w:val="24"/>
        </w:rPr>
        <w:t>〇</w:t>
      </w:r>
      <w:r>
        <w:rPr>
          <w:sz w:val="28"/>
        </w:rPr>
        <w:t>標示）。</w:t>
      </w:r>
    </w:p>
    <w:p w:rsidR="00295FE6" w:rsidRDefault="00095A45">
      <w:pPr>
        <w:pStyle w:val="a5"/>
        <w:numPr>
          <w:ilvl w:val="0"/>
          <w:numId w:val="2"/>
        </w:numPr>
        <w:tabs>
          <w:tab w:val="left" w:pos="1934"/>
          <w:tab w:val="left" w:pos="1952"/>
        </w:tabs>
        <w:spacing w:line="302" w:lineRule="auto"/>
        <w:ind w:right="171" w:hanging="681"/>
        <w:jc w:val="both"/>
        <w:rPr>
          <w:sz w:val="28"/>
        </w:rPr>
      </w:pPr>
      <w:r>
        <w:rPr>
          <w:sz w:val="28"/>
        </w:rPr>
        <w:t>網際網路傳輸之安全加密機制：（</w:t>
      </w:r>
      <w:r>
        <w:rPr>
          <w:spacing w:val="-5"/>
          <w:sz w:val="28"/>
        </w:rPr>
        <w:t>例如：網站採用</w:t>
      </w:r>
      <w:r>
        <w:rPr>
          <w:spacing w:val="-5"/>
          <w:sz w:val="28"/>
        </w:rPr>
        <w:t xml:space="preserve"> </w:t>
      </w:r>
      <w:r>
        <w:rPr>
          <w:sz w:val="28"/>
        </w:rPr>
        <w:t>https</w:t>
      </w:r>
      <w:r>
        <w:rPr>
          <w:b/>
          <w:sz w:val="28"/>
        </w:rPr>
        <w:t>。</w:t>
      </w:r>
      <w:r>
        <w:rPr>
          <w:sz w:val="28"/>
        </w:rPr>
        <w:t>電子郵件採用</w:t>
      </w:r>
      <w:r>
        <w:rPr>
          <w:sz w:val="28"/>
        </w:rPr>
        <w:t xml:space="preserve"> </w:t>
      </w:r>
      <w:r>
        <w:rPr>
          <w:rFonts w:ascii="Arial" w:eastAsia="Arial"/>
          <w:color w:val="323232"/>
          <w:sz w:val="24"/>
        </w:rPr>
        <w:t>TLS</w:t>
      </w:r>
      <w:r>
        <w:rPr>
          <w:b/>
          <w:sz w:val="28"/>
        </w:rPr>
        <w:t>、</w:t>
      </w:r>
      <w:r>
        <w:rPr>
          <w:sz w:val="28"/>
        </w:rPr>
        <w:t>附件先加密再傳輸</w:t>
      </w:r>
      <w:r>
        <w:rPr>
          <w:b/>
          <w:sz w:val="28"/>
        </w:rPr>
        <w:t>。</w:t>
      </w:r>
      <w:r>
        <w:rPr>
          <w:sz w:val="28"/>
        </w:rPr>
        <w:t>檔案傳輸使用</w:t>
      </w:r>
      <w:r>
        <w:rPr>
          <w:sz w:val="28"/>
        </w:rPr>
        <w:t xml:space="preserve"> sftp</w:t>
      </w:r>
      <w:r>
        <w:rPr>
          <w:sz w:val="28"/>
        </w:rPr>
        <w:t>。個人資料之匯出檔</w:t>
      </w:r>
      <w:r>
        <w:rPr>
          <w:spacing w:val="-2"/>
          <w:sz w:val="28"/>
        </w:rPr>
        <w:t>案宜加密保護。）</w:t>
      </w:r>
    </w:p>
    <w:p w:rsidR="00295FE6" w:rsidRDefault="00095A45">
      <w:pPr>
        <w:pStyle w:val="a5"/>
        <w:numPr>
          <w:ilvl w:val="0"/>
          <w:numId w:val="2"/>
        </w:numPr>
        <w:tabs>
          <w:tab w:val="left" w:pos="1934"/>
          <w:tab w:val="left" w:pos="1973"/>
        </w:tabs>
        <w:spacing w:before="1" w:line="302" w:lineRule="auto"/>
        <w:ind w:hanging="681"/>
        <w:jc w:val="both"/>
        <w:rPr>
          <w:sz w:val="28"/>
        </w:rPr>
      </w:pPr>
      <w:r>
        <w:rPr>
          <w:spacing w:val="7"/>
          <w:w w:val="99"/>
          <w:sz w:val="28"/>
        </w:rPr>
        <w:t>個人資料檔案及資料庫之存取控制與保護監控措施：（例如：網網站或資料庫之存取控制，宜採用最小權限原則。未使用之網站或資料庫等服務宜下架。）</w:t>
      </w:r>
    </w:p>
    <w:p w:rsidR="00295FE6" w:rsidRDefault="00095A45">
      <w:pPr>
        <w:pStyle w:val="a5"/>
        <w:numPr>
          <w:ilvl w:val="0"/>
          <w:numId w:val="2"/>
        </w:numPr>
        <w:tabs>
          <w:tab w:val="left" w:pos="1934"/>
          <w:tab w:val="left" w:pos="1973"/>
        </w:tabs>
        <w:spacing w:before="4" w:line="302" w:lineRule="auto"/>
        <w:ind w:hanging="681"/>
        <w:rPr>
          <w:sz w:val="28"/>
        </w:rPr>
      </w:pPr>
      <w:r>
        <w:rPr>
          <w:spacing w:val="7"/>
          <w:w w:val="99"/>
          <w:sz w:val="28"/>
        </w:rPr>
        <w:t>防止外部網路入侵對策：（例如：定期網站弱點掃描並修復弱點，實</w:t>
      </w:r>
      <w:r>
        <w:rPr>
          <w:w w:val="99"/>
          <w:sz w:val="28"/>
        </w:rPr>
        <w:t>作注入避免、應用程式防火牆等。）</w:t>
      </w:r>
    </w:p>
    <w:p w:rsidR="00295FE6" w:rsidRDefault="00095A45">
      <w:pPr>
        <w:pStyle w:val="a5"/>
        <w:numPr>
          <w:ilvl w:val="0"/>
          <w:numId w:val="2"/>
        </w:numPr>
        <w:tabs>
          <w:tab w:val="left" w:pos="1934"/>
          <w:tab w:val="left" w:pos="1973"/>
        </w:tabs>
        <w:spacing w:before="3" w:line="302" w:lineRule="auto"/>
        <w:ind w:hanging="681"/>
        <w:rPr>
          <w:sz w:val="28"/>
        </w:rPr>
      </w:pPr>
      <w:r>
        <w:rPr>
          <w:spacing w:val="7"/>
          <w:w w:val="99"/>
          <w:sz w:val="28"/>
        </w:rPr>
        <w:t>非法或異常使用行為之監控與因應機制：（例如：網定期檢視系統相</w:t>
      </w:r>
      <w:r>
        <w:rPr>
          <w:w w:val="99"/>
          <w:sz w:val="28"/>
        </w:rPr>
        <w:t>關日誌紀錄，或設置適當監控及異常行為預警機制。）</w:t>
      </w:r>
    </w:p>
    <w:p w:rsidR="00295FE6" w:rsidRDefault="00095A45">
      <w:pPr>
        <w:pStyle w:val="1"/>
        <w:spacing w:before="2"/>
      </w:pPr>
      <w:r>
        <w:rPr>
          <w:spacing w:val="-4"/>
        </w:rPr>
        <w:t>（三）</w:t>
      </w:r>
      <w:r>
        <w:rPr>
          <w:spacing w:val="-6"/>
        </w:rPr>
        <w:t>人員管理</w:t>
      </w:r>
    </w:p>
    <w:p w:rsidR="00295FE6" w:rsidRDefault="00095A45">
      <w:pPr>
        <w:pStyle w:val="a3"/>
        <w:spacing w:before="97" w:line="302" w:lineRule="auto"/>
        <w:ind w:left="1821" w:right="172" w:hanging="398"/>
      </w:pPr>
      <w:r>
        <w:rPr>
          <w:spacing w:val="-2"/>
        </w:rPr>
        <w:t>1</w:t>
      </w:r>
      <w:r>
        <w:rPr>
          <w:spacing w:val="-2"/>
        </w:rPr>
        <w:t>、適度設定所屬人員使用個人資料之工作權限，並控管其接觸個人資料之情形，並依工作職務或人員異動調整工作權限。</w:t>
      </w:r>
    </w:p>
    <w:p w:rsidR="00295FE6" w:rsidRDefault="00295FE6">
      <w:pPr>
        <w:spacing w:line="302" w:lineRule="auto"/>
        <w:sectPr w:rsidR="00295FE6">
          <w:pgSz w:w="11910" w:h="16840"/>
          <w:pgMar w:top="780" w:right="540" w:bottom="1260" w:left="600" w:header="0" w:footer="1062" w:gutter="0"/>
          <w:cols w:space="720"/>
        </w:sectPr>
      </w:pPr>
    </w:p>
    <w:p w:rsidR="00295FE6" w:rsidRDefault="00095A45">
      <w:pPr>
        <w:pStyle w:val="a3"/>
        <w:spacing w:before="56" w:line="302" w:lineRule="auto"/>
        <w:ind w:left="1821" w:right="172" w:hanging="398"/>
      </w:pPr>
      <w:r>
        <w:rPr>
          <w:spacing w:val="-2"/>
        </w:rPr>
        <w:lastRenderedPageBreak/>
        <w:t>2</w:t>
      </w:r>
      <w:r>
        <w:rPr>
          <w:spacing w:val="-2"/>
        </w:rPr>
        <w:t>、各個資業務流程應指定管理人員，負責定期管理稽核各項個人資料檔案之安全管理措施。</w:t>
      </w:r>
    </w:p>
    <w:p w:rsidR="00295FE6" w:rsidRDefault="00095A45">
      <w:pPr>
        <w:pStyle w:val="a3"/>
        <w:spacing w:before="3" w:line="302" w:lineRule="auto"/>
        <w:ind w:left="1821" w:right="169" w:hanging="398"/>
        <w:jc w:val="both"/>
      </w:pPr>
      <w:r>
        <w:rPr>
          <w:spacing w:val="2"/>
          <w:w w:val="99"/>
        </w:rPr>
        <w:t>3</w:t>
      </w:r>
      <w:r>
        <w:rPr>
          <w:spacing w:val="2"/>
          <w:w w:val="99"/>
        </w:rPr>
        <w:t>、本公司（商號）員工及所屬人員應妥善保管儲存個人資料之媒介物，並</w:t>
      </w:r>
      <w:r>
        <w:rPr>
          <w:spacing w:val="7"/>
          <w:w w:val="99"/>
        </w:rPr>
        <w:t>要求遵守個人資料內容之保密義務（含契約終止後）。（註</w:t>
      </w:r>
      <w:r>
        <w:rPr>
          <w:spacing w:val="7"/>
          <w:w w:val="99"/>
        </w:rPr>
        <w:t>:</w:t>
      </w:r>
      <w:r>
        <w:rPr>
          <w:spacing w:val="7"/>
          <w:w w:val="99"/>
        </w:rPr>
        <w:t>媒介物指</w:t>
      </w:r>
      <w:r>
        <w:rPr>
          <w:w w:val="99"/>
        </w:rPr>
        <w:t>存有個人資料之紙本、磁碟、光碟片等物品。）</w:t>
      </w:r>
    </w:p>
    <w:p w:rsidR="00295FE6" w:rsidRDefault="00095A45">
      <w:pPr>
        <w:pStyle w:val="a3"/>
        <w:spacing w:before="4" w:line="302" w:lineRule="auto"/>
        <w:ind w:left="1821" w:right="172" w:hanging="398"/>
      </w:pPr>
      <w:r>
        <w:rPr>
          <w:spacing w:val="-2"/>
        </w:rPr>
        <w:t>4</w:t>
      </w:r>
      <w:r>
        <w:rPr>
          <w:spacing w:val="-2"/>
        </w:rPr>
        <w:t>、職務異動或所屬人員與公司（商號）終止僱傭或委任契約時，其所持有之個人資料應辦理交接，並簽訂保密切結書。</w:t>
      </w:r>
    </w:p>
    <w:p w:rsidR="00295FE6" w:rsidRDefault="00095A45">
      <w:pPr>
        <w:spacing w:before="2" w:line="304" w:lineRule="auto"/>
        <w:ind w:left="1424" w:right="172" w:hanging="825"/>
        <w:rPr>
          <w:sz w:val="28"/>
        </w:rPr>
      </w:pPr>
      <w:r>
        <w:rPr>
          <w:b/>
          <w:spacing w:val="-2"/>
          <w:sz w:val="28"/>
        </w:rPr>
        <w:t>（四）、環境及實體設備安全</w:t>
      </w:r>
      <w:r>
        <w:rPr>
          <w:b/>
          <w:spacing w:val="80"/>
          <w:w w:val="150"/>
          <w:sz w:val="28"/>
        </w:rPr>
        <w:t xml:space="preserve">                      </w:t>
      </w:r>
      <w:r>
        <w:rPr>
          <w:spacing w:val="-2"/>
          <w:sz w:val="28"/>
        </w:rPr>
        <w:t>1</w:t>
      </w:r>
      <w:r>
        <w:rPr>
          <w:spacing w:val="-2"/>
          <w:sz w:val="28"/>
        </w:rPr>
        <w:t>、個人資料之資訊設備或紙本應置放於安全區域（</w:t>
      </w:r>
      <w:r>
        <w:rPr>
          <w:spacing w:val="-3"/>
          <w:sz w:val="28"/>
        </w:rPr>
        <w:t>如：門禁控管區域、機</w:t>
      </w:r>
    </w:p>
    <w:p w:rsidR="00295FE6" w:rsidRDefault="00095A45">
      <w:pPr>
        <w:pStyle w:val="a3"/>
        <w:spacing w:line="302" w:lineRule="auto"/>
        <w:ind w:left="1821" w:right="163"/>
      </w:pPr>
      <w:r>
        <w:rPr>
          <w:spacing w:val="-2"/>
        </w:rPr>
        <w:t>房、檔案室），並設有監控設備（如：監視器、防盜系統）。相關進出管制簽名記錄、門禁記錄、影像攝影等記錄應妥善保管並嚴禁修改。</w:t>
      </w:r>
      <w:r>
        <w:rPr>
          <w:spacing w:val="80"/>
        </w:rPr>
        <w:t xml:space="preserve"> </w:t>
      </w:r>
      <w:r>
        <w:rPr>
          <w:spacing w:val="11"/>
        </w:rPr>
        <w:t>對於各類委託書、契約書件（含個人資料表）應存放於公文櫃內並上</w:t>
      </w:r>
      <w:r>
        <w:rPr>
          <w:spacing w:val="-2"/>
        </w:rPr>
        <w:t>鎖，未經申請程序不得任意複製或影印。</w:t>
      </w:r>
    </w:p>
    <w:p w:rsidR="00295FE6" w:rsidRDefault="00095A45">
      <w:pPr>
        <w:pStyle w:val="a3"/>
        <w:spacing w:before="1" w:line="304" w:lineRule="auto"/>
        <w:ind w:left="1821" w:right="172" w:hanging="398"/>
      </w:pPr>
      <w:r>
        <w:rPr>
          <w:spacing w:val="-2"/>
        </w:rPr>
        <w:t>2</w:t>
      </w:r>
      <w:r>
        <w:rPr>
          <w:spacing w:val="-2"/>
        </w:rPr>
        <w:t>、資訊設備之攜入（例如新購硬碟）、攜出（例如送修、報廢），應透過申請程序經單位主管同意，並作成紀錄。</w:t>
      </w:r>
    </w:p>
    <w:p w:rsidR="00295FE6" w:rsidRDefault="00095A45">
      <w:pPr>
        <w:pStyle w:val="a3"/>
        <w:spacing w:line="302" w:lineRule="auto"/>
        <w:ind w:left="1821" w:right="172" w:hanging="398"/>
      </w:pPr>
      <w:r>
        <w:rPr>
          <w:spacing w:val="-2"/>
        </w:rPr>
        <w:t>3</w:t>
      </w:r>
      <w:r>
        <w:rPr>
          <w:spacing w:val="-2"/>
        </w:rPr>
        <w:t>、保存個人資料有安全之環境控管（溫、濕度管制、遠離火源、不斷電系</w:t>
      </w:r>
      <w:r>
        <w:rPr>
          <w:spacing w:val="-4"/>
        </w:rPr>
        <w:t>統）。</w:t>
      </w:r>
    </w:p>
    <w:p w:rsidR="00295FE6" w:rsidRDefault="00095A45">
      <w:pPr>
        <w:pStyle w:val="1"/>
      </w:pPr>
      <w:r>
        <w:rPr>
          <w:spacing w:val="-5"/>
        </w:rPr>
        <w:t>七、資料安全稽核機制</w:t>
      </w:r>
    </w:p>
    <w:p w:rsidR="00295FE6" w:rsidRDefault="00095A45">
      <w:pPr>
        <w:pStyle w:val="a3"/>
        <w:spacing w:before="94" w:line="302" w:lineRule="auto"/>
        <w:ind w:right="161" w:hanging="850"/>
        <w:jc w:val="both"/>
      </w:pPr>
      <w:r>
        <w:rPr>
          <w:spacing w:val="9"/>
        </w:rPr>
        <w:t>（一）本公司（商號）定期（每半年至少一次）辦理個人資料檔案安全維護稽</w:t>
      </w:r>
      <w:r>
        <w:rPr>
          <w:spacing w:val="-2"/>
        </w:rPr>
        <w:t>核，查察是否落實本計畫或處理方法各事項，針對不符合事項及潛在不符合之風險，應規劃改善措施，並確保相關措施之執行。執行改善與預防措施時，應依下項事項辦理：</w:t>
      </w:r>
    </w:p>
    <w:p w:rsidR="00295FE6" w:rsidRDefault="00095A45">
      <w:pPr>
        <w:pStyle w:val="a3"/>
        <w:spacing w:before="5"/>
      </w:pPr>
      <w:r>
        <w:rPr>
          <w:spacing w:val="-4"/>
        </w:rPr>
        <w:t>1</w:t>
      </w:r>
      <w:r>
        <w:rPr>
          <w:spacing w:val="-5"/>
        </w:rPr>
        <w:t>、確認不符合事項之內容及發生原因。</w:t>
      </w:r>
    </w:p>
    <w:p w:rsidR="00295FE6" w:rsidRDefault="00095A45">
      <w:pPr>
        <w:pStyle w:val="a3"/>
        <w:spacing w:before="97"/>
      </w:pPr>
      <w:r>
        <w:rPr>
          <w:spacing w:val="-4"/>
        </w:rPr>
        <w:t>2</w:t>
      </w:r>
      <w:r>
        <w:rPr>
          <w:spacing w:val="-5"/>
        </w:rPr>
        <w:t>、提出改善及預防措施方案。</w:t>
      </w:r>
    </w:p>
    <w:p w:rsidR="00295FE6" w:rsidRDefault="00095A45">
      <w:pPr>
        <w:pStyle w:val="a3"/>
        <w:spacing w:before="96"/>
      </w:pPr>
      <w:r>
        <w:rPr>
          <w:spacing w:val="-4"/>
        </w:rPr>
        <w:t>3</w:t>
      </w:r>
      <w:r>
        <w:rPr>
          <w:spacing w:val="-5"/>
        </w:rPr>
        <w:t>、紀錄查察情形及結果。</w:t>
      </w:r>
    </w:p>
    <w:p w:rsidR="00295FE6" w:rsidRDefault="00095A45">
      <w:pPr>
        <w:pStyle w:val="a3"/>
        <w:spacing w:before="95" w:line="304" w:lineRule="auto"/>
        <w:ind w:right="161" w:hanging="850"/>
      </w:pPr>
      <w:r>
        <w:rPr>
          <w:spacing w:val="9"/>
        </w:rPr>
        <w:t>（二）前項查察情形及結果應載入稽核報告中，由公司（商號）負責人簽名確</w:t>
      </w:r>
      <w:r>
        <w:rPr>
          <w:spacing w:val="-6"/>
        </w:rPr>
        <w:t>認。</w:t>
      </w:r>
    </w:p>
    <w:p w:rsidR="00295FE6" w:rsidRDefault="00095A45">
      <w:pPr>
        <w:pStyle w:val="1"/>
        <w:spacing w:line="360" w:lineRule="exact"/>
      </w:pPr>
      <w:r>
        <w:rPr>
          <w:spacing w:val="-5"/>
        </w:rPr>
        <w:t>八、使用記錄、軌跡資料及證</w:t>
      </w:r>
      <w:r>
        <w:rPr>
          <w:spacing w:val="-5"/>
        </w:rPr>
        <w:t>據保存</w:t>
      </w:r>
    </w:p>
    <w:p w:rsidR="00295FE6" w:rsidRDefault="00095A45">
      <w:pPr>
        <w:pStyle w:val="a3"/>
        <w:spacing w:before="96" w:line="304" w:lineRule="auto"/>
        <w:ind w:left="1140" w:right="167"/>
      </w:pPr>
      <w:r>
        <w:rPr>
          <w:spacing w:val="5"/>
          <w:w w:val="99"/>
        </w:rPr>
        <w:t>所有個人資料之使用記錄、軌跡資料及證據，應至少留存五年。但法令另有</w:t>
      </w:r>
      <w:r>
        <w:rPr>
          <w:w w:val="99"/>
        </w:rPr>
        <w:t>規定或契約另有約定者，不在此限。</w:t>
      </w:r>
    </w:p>
    <w:p w:rsidR="00295FE6" w:rsidRDefault="00095A45">
      <w:pPr>
        <w:pStyle w:val="a3"/>
        <w:spacing w:line="302" w:lineRule="auto"/>
        <w:ind w:left="1140" w:right="167"/>
      </w:pPr>
      <w:r>
        <w:rPr>
          <w:spacing w:val="6"/>
          <w:w w:val="99"/>
        </w:rPr>
        <w:t>（註：本項請依實際情形說明公司（商號）</w:t>
      </w:r>
      <w:r>
        <w:rPr>
          <w:spacing w:val="5"/>
          <w:w w:val="99"/>
        </w:rPr>
        <w:t>如何保存紀錄、保存方式、保存</w:t>
      </w:r>
      <w:r>
        <w:rPr>
          <w:w w:val="99"/>
        </w:rPr>
        <w:t>期限、取得紀錄或證據之申請程序、保存期限屆滿之處理。）</w:t>
      </w:r>
    </w:p>
    <w:p w:rsidR="00295FE6" w:rsidRDefault="00295FE6">
      <w:pPr>
        <w:spacing w:line="302" w:lineRule="auto"/>
        <w:sectPr w:rsidR="00295FE6">
          <w:pgSz w:w="11910" w:h="16840"/>
          <w:pgMar w:top="780" w:right="540" w:bottom="1260" w:left="600" w:header="0" w:footer="1062" w:gutter="0"/>
          <w:cols w:space="720"/>
        </w:sectPr>
      </w:pPr>
    </w:p>
    <w:p w:rsidR="00295FE6" w:rsidRDefault="00095A45">
      <w:pPr>
        <w:pStyle w:val="1"/>
        <w:spacing w:before="56"/>
      </w:pPr>
      <w:r>
        <w:rPr>
          <w:spacing w:val="-5"/>
        </w:rPr>
        <w:lastRenderedPageBreak/>
        <w:t>九、認知宣導及教育訓練</w:t>
      </w:r>
    </w:p>
    <w:p w:rsidR="00295FE6" w:rsidRDefault="00095A45">
      <w:pPr>
        <w:pStyle w:val="a3"/>
        <w:spacing w:before="95" w:line="302" w:lineRule="auto"/>
        <w:ind w:right="172" w:hanging="850"/>
        <w:jc w:val="both"/>
      </w:pPr>
      <w:r>
        <w:rPr>
          <w:spacing w:val="-2"/>
        </w:rPr>
        <w:t>（一）本公司（商號）每年進行個人資料保護法基礎教育宣導及教育訓練至少</w:t>
      </w:r>
      <w:r>
        <w:rPr>
          <w:rFonts w:ascii="Times New Roman" w:eastAsia="Times New Roman"/>
          <w:spacing w:val="80"/>
          <w:u w:val="single"/>
        </w:rPr>
        <w:t xml:space="preserve">  </w:t>
      </w:r>
      <w:r>
        <w:rPr>
          <w:spacing w:val="-2"/>
        </w:rPr>
        <w:t>次，使員工或所屬人員知悉應遵守之規定。前述教育宣導及訓練應留存紀</w:t>
      </w:r>
      <w:r>
        <w:rPr>
          <w:spacing w:val="-6"/>
        </w:rPr>
        <w:t>錄。</w:t>
      </w:r>
    </w:p>
    <w:p w:rsidR="00295FE6" w:rsidRDefault="00095A45">
      <w:pPr>
        <w:pStyle w:val="a3"/>
        <w:spacing w:before="4" w:line="304" w:lineRule="auto"/>
        <w:ind w:right="172" w:hanging="850"/>
      </w:pPr>
      <w:r>
        <w:rPr>
          <w:spacing w:val="-2"/>
        </w:rPr>
        <w:t>（二）對於新進人員應特別給予指導，務使其明瞭個人資料保護相關法令規定、責任範圍及應遵守之相關管理措施。</w:t>
      </w:r>
    </w:p>
    <w:p w:rsidR="00295FE6" w:rsidRDefault="00095A45">
      <w:pPr>
        <w:pStyle w:val="1"/>
        <w:spacing w:line="360" w:lineRule="exact"/>
      </w:pPr>
      <w:r>
        <w:rPr>
          <w:spacing w:val="-5"/>
        </w:rPr>
        <w:t>十、個人資料安全維護之整體持續改善</w:t>
      </w:r>
    </w:p>
    <w:p w:rsidR="00295FE6" w:rsidRDefault="00095A45">
      <w:pPr>
        <w:pStyle w:val="a3"/>
        <w:spacing w:before="96" w:line="302" w:lineRule="auto"/>
        <w:ind w:left="1140" w:right="167"/>
        <w:jc w:val="both"/>
      </w:pPr>
      <w:r>
        <w:rPr>
          <w:spacing w:val="6"/>
          <w:w w:val="99"/>
        </w:rPr>
        <w:t>本公司（商號）</w:t>
      </w:r>
      <w:r>
        <w:rPr>
          <w:spacing w:val="5"/>
          <w:w w:val="99"/>
        </w:rPr>
        <w:t>隨時依據業務與本計畫及處理方法之執行狀況，注意相關社會輿情、技術發展及相關法規訂修等事項，檢討所定本計畫及處理方法是否</w:t>
      </w:r>
      <w:r>
        <w:rPr>
          <w:w w:val="99"/>
        </w:rPr>
        <w:t>合宜，必要時予以修正；如修正，應於</w:t>
      </w:r>
      <w:r>
        <w:rPr>
          <w:spacing w:val="-36"/>
        </w:rPr>
        <w:t xml:space="preserve"> </w:t>
      </w:r>
      <w:r>
        <w:rPr>
          <w:w w:val="99"/>
        </w:rPr>
        <w:t>15</w:t>
      </w:r>
      <w:r>
        <w:rPr>
          <w:spacing w:val="-36"/>
        </w:rPr>
        <w:t xml:space="preserve"> </w:t>
      </w:r>
      <w:r>
        <w:rPr>
          <w:w w:val="99"/>
        </w:rPr>
        <w:t>日內將修正後之本計畫及處理方法報請主事務所所在地之彰化縣政府建設處使用管理科備查。</w:t>
      </w:r>
    </w:p>
    <w:p w:rsidR="00295FE6" w:rsidRDefault="00095A45">
      <w:pPr>
        <w:pStyle w:val="1"/>
        <w:spacing w:before="6"/>
      </w:pPr>
      <w:r>
        <w:rPr>
          <w:spacing w:val="-5"/>
        </w:rPr>
        <w:t>十一、業務終止後之個人資料處理方法</w:t>
      </w:r>
    </w:p>
    <w:p w:rsidR="00295FE6" w:rsidRDefault="00095A45">
      <w:pPr>
        <w:pStyle w:val="a3"/>
        <w:spacing w:before="96" w:line="302" w:lineRule="auto"/>
        <w:ind w:left="1140" w:right="167"/>
        <w:jc w:val="both"/>
      </w:pPr>
      <w:r>
        <w:rPr>
          <w:spacing w:val="5"/>
          <w:w w:val="99"/>
        </w:rPr>
        <w:t>針對個人資料之銷毁、移轉或刪除、停止處理或利用等作業，應規範其處理方式及應記載</w:t>
      </w:r>
      <w:r>
        <w:rPr>
          <w:spacing w:val="5"/>
          <w:w w:val="99"/>
        </w:rPr>
        <w:t>事項，並留存相關紀錄；委託他人執行者，亦應遵守本項規定</w:t>
      </w:r>
      <w:r>
        <w:rPr>
          <w:w w:val="99"/>
        </w:rPr>
        <w:t>辦理。</w:t>
      </w:r>
    </w:p>
    <w:p w:rsidR="00295FE6" w:rsidRDefault="00095A45">
      <w:pPr>
        <w:pStyle w:val="a3"/>
        <w:spacing w:before="4" w:line="302" w:lineRule="auto"/>
        <w:ind w:right="172" w:hanging="850"/>
      </w:pPr>
      <w:r>
        <w:rPr>
          <w:spacing w:val="-2"/>
        </w:rPr>
        <w:t>（一）進行個人資料銷毀時，應記錄其銷毀個人資料之方法、時間、地點及證明銷毀之方式等欄位。</w:t>
      </w:r>
    </w:p>
    <w:p w:rsidR="00295FE6" w:rsidRDefault="00095A45">
      <w:pPr>
        <w:pStyle w:val="a3"/>
        <w:spacing w:before="3" w:line="302" w:lineRule="auto"/>
        <w:ind w:right="161" w:hanging="850"/>
      </w:pPr>
      <w:r>
        <w:rPr>
          <w:spacing w:val="9"/>
        </w:rPr>
        <w:t>（二）進行個人資料移轉時，應記錄其移轉個人資料之原因、對象、方法、時</w:t>
      </w:r>
      <w:r>
        <w:rPr>
          <w:spacing w:val="-2"/>
        </w:rPr>
        <w:t>間、地點及受移轉對象得保有該項個人資料之合法依據等欄位。</w:t>
      </w:r>
    </w:p>
    <w:p w:rsidR="00295FE6" w:rsidRDefault="00095A45">
      <w:pPr>
        <w:pStyle w:val="a3"/>
        <w:spacing w:before="2" w:line="304" w:lineRule="auto"/>
        <w:ind w:right="172" w:hanging="850"/>
      </w:pPr>
      <w:r>
        <w:rPr>
          <w:spacing w:val="-2"/>
        </w:rPr>
        <w:t>（三）進行個人資料刪除停止時，應記錄其刪除、停止處理或利用之方法、時間或地點等欄位。</w:t>
      </w:r>
    </w:p>
    <w:p w:rsidR="00295FE6" w:rsidRDefault="00095A45">
      <w:pPr>
        <w:spacing w:before="32" w:line="352" w:lineRule="auto"/>
        <w:ind w:left="1311" w:right="177" w:hanging="568"/>
        <w:rPr>
          <w:sz w:val="24"/>
        </w:rPr>
      </w:pPr>
      <w:r>
        <w:rPr>
          <w:spacing w:val="-2"/>
          <w:sz w:val="24"/>
        </w:rPr>
        <w:t>註：本範本謹供營造業、不動產開發業、建築師事務所、公寓大廈管理維護公司、都市更新業務財團法人、其他經中央主管機關公告指定者參考，請自行酌修。</w:t>
      </w:r>
    </w:p>
    <w:p w:rsidR="00295FE6" w:rsidRDefault="00295FE6">
      <w:pPr>
        <w:spacing w:line="352" w:lineRule="auto"/>
        <w:rPr>
          <w:sz w:val="24"/>
        </w:rPr>
        <w:sectPr w:rsidR="00295FE6">
          <w:pgSz w:w="11910" w:h="16840"/>
          <w:pgMar w:top="780" w:right="540" w:bottom="1260" w:left="600" w:header="0" w:footer="1062" w:gutter="0"/>
          <w:cols w:space="720"/>
        </w:sectPr>
      </w:pPr>
    </w:p>
    <w:p w:rsidR="00295FE6" w:rsidRDefault="00095A45">
      <w:pPr>
        <w:spacing w:before="48"/>
        <w:ind w:right="54"/>
        <w:jc w:val="center"/>
        <w:rPr>
          <w:sz w:val="32"/>
        </w:rPr>
      </w:pPr>
      <w:r>
        <w:rPr>
          <w:sz w:val="32"/>
        </w:rPr>
        <w:lastRenderedPageBreak/>
        <w:t>附件</w:t>
      </w:r>
      <w:r>
        <w:rPr>
          <w:spacing w:val="65"/>
          <w:w w:val="150"/>
          <w:sz w:val="32"/>
        </w:rPr>
        <w:t xml:space="preserve"> </w:t>
      </w:r>
      <w:r>
        <w:rPr>
          <w:spacing w:val="-1"/>
          <w:sz w:val="32"/>
        </w:rPr>
        <w:t>個人資料事故通報及紀錄表</w:t>
      </w:r>
    </w:p>
    <w:p w:rsidR="00295FE6" w:rsidRDefault="00295FE6">
      <w:pPr>
        <w:pStyle w:val="a3"/>
        <w:ind w:left="0"/>
        <w:rPr>
          <w:sz w:val="20"/>
        </w:rPr>
      </w:pPr>
    </w:p>
    <w:p w:rsidR="00295FE6" w:rsidRDefault="00295FE6">
      <w:pPr>
        <w:pStyle w:val="a3"/>
        <w:spacing w:before="156"/>
        <w:ind w:left="0"/>
        <w:rPr>
          <w:sz w:val="20"/>
        </w:rPr>
      </w:pPr>
    </w:p>
    <w:tbl>
      <w:tblPr>
        <w:tblStyle w:val="TableNormal"/>
        <w:tblW w:w="0" w:type="auto"/>
        <w:tblInd w:w="122" w:type="dxa"/>
        <w:tblLayout w:type="fixed"/>
        <w:tblLook w:val="01E0" w:firstRow="1" w:lastRow="1" w:firstColumn="1" w:lastColumn="1" w:noHBand="0" w:noVBand="0"/>
      </w:tblPr>
      <w:tblGrid>
        <w:gridCol w:w="3566"/>
        <w:gridCol w:w="1487"/>
        <w:gridCol w:w="769"/>
        <w:gridCol w:w="292"/>
        <w:gridCol w:w="408"/>
        <w:gridCol w:w="521"/>
        <w:gridCol w:w="3489"/>
      </w:tblGrid>
      <w:tr w:rsidR="00295FE6">
        <w:trPr>
          <w:trHeight w:val="422"/>
        </w:trPr>
        <w:tc>
          <w:tcPr>
            <w:tcW w:w="3566" w:type="dxa"/>
            <w:tcBorders>
              <w:top w:val="single" w:sz="2" w:space="0" w:color="000000"/>
              <w:left w:val="single" w:sz="2" w:space="0" w:color="000000"/>
              <w:right w:val="single" w:sz="2" w:space="0" w:color="000000"/>
            </w:tcBorders>
          </w:tcPr>
          <w:p w:rsidR="00295FE6" w:rsidRDefault="00095A45">
            <w:pPr>
              <w:pStyle w:val="TableParagraph"/>
              <w:spacing w:before="69" w:line="333" w:lineRule="exact"/>
              <w:ind w:left="55"/>
              <w:rPr>
                <w:sz w:val="28"/>
              </w:rPr>
            </w:pPr>
            <w:r>
              <w:rPr>
                <w:spacing w:val="-5"/>
                <w:sz w:val="28"/>
              </w:rPr>
              <w:t>非公務機關名稱</w:t>
            </w:r>
          </w:p>
        </w:tc>
        <w:tc>
          <w:tcPr>
            <w:tcW w:w="1487" w:type="dxa"/>
            <w:tcBorders>
              <w:top w:val="single" w:sz="2" w:space="0" w:color="000000"/>
              <w:left w:val="single" w:sz="2" w:space="0" w:color="000000"/>
            </w:tcBorders>
          </w:tcPr>
          <w:p w:rsidR="00295FE6" w:rsidRDefault="00095A45">
            <w:pPr>
              <w:pStyle w:val="TableParagraph"/>
              <w:spacing w:before="60" w:line="342" w:lineRule="exact"/>
              <w:ind w:left="9"/>
              <w:rPr>
                <w:rFonts w:ascii="Times New Roman" w:eastAsia="Times New Roman"/>
                <w:sz w:val="28"/>
              </w:rPr>
            </w:pPr>
            <w:r>
              <w:rPr>
                <w:spacing w:val="-4"/>
                <w:sz w:val="28"/>
              </w:rPr>
              <w:t>通報時間</w:t>
            </w:r>
            <w:r>
              <w:rPr>
                <w:rFonts w:ascii="Times New Roman" w:eastAsia="Times New Roman"/>
                <w:spacing w:val="-10"/>
                <w:sz w:val="28"/>
              </w:rPr>
              <w:t>:</w:t>
            </w:r>
          </w:p>
        </w:tc>
        <w:tc>
          <w:tcPr>
            <w:tcW w:w="769" w:type="dxa"/>
            <w:tcBorders>
              <w:top w:val="single" w:sz="2" w:space="0" w:color="000000"/>
            </w:tcBorders>
          </w:tcPr>
          <w:p w:rsidR="00295FE6" w:rsidRDefault="00095A45">
            <w:pPr>
              <w:pStyle w:val="TableParagraph"/>
              <w:spacing w:before="69" w:line="333" w:lineRule="exact"/>
              <w:ind w:left="282"/>
              <w:rPr>
                <w:sz w:val="28"/>
              </w:rPr>
            </w:pPr>
            <w:r>
              <w:rPr>
                <w:spacing w:val="-10"/>
                <w:sz w:val="28"/>
              </w:rPr>
              <w:t>年</w:t>
            </w:r>
          </w:p>
        </w:tc>
        <w:tc>
          <w:tcPr>
            <w:tcW w:w="700" w:type="dxa"/>
            <w:gridSpan w:val="2"/>
            <w:tcBorders>
              <w:top w:val="single" w:sz="2" w:space="0" w:color="000000"/>
            </w:tcBorders>
          </w:tcPr>
          <w:p w:rsidR="00295FE6" w:rsidRDefault="00095A45">
            <w:pPr>
              <w:pStyle w:val="TableParagraph"/>
              <w:spacing w:before="69" w:line="333" w:lineRule="exact"/>
              <w:ind w:left="212"/>
              <w:rPr>
                <w:sz w:val="28"/>
              </w:rPr>
            </w:pPr>
            <w:r>
              <w:rPr>
                <w:spacing w:val="-10"/>
                <w:sz w:val="28"/>
              </w:rPr>
              <w:t>月</w:t>
            </w:r>
          </w:p>
        </w:tc>
        <w:tc>
          <w:tcPr>
            <w:tcW w:w="521" w:type="dxa"/>
            <w:tcBorders>
              <w:top w:val="single" w:sz="2" w:space="0" w:color="000000"/>
            </w:tcBorders>
          </w:tcPr>
          <w:p w:rsidR="00295FE6" w:rsidRDefault="00095A45">
            <w:pPr>
              <w:pStyle w:val="TableParagraph"/>
              <w:spacing w:before="69" w:line="333" w:lineRule="exact"/>
              <w:ind w:left="212"/>
              <w:rPr>
                <w:sz w:val="28"/>
              </w:rPr>
            </w:pPr>
            <w:r>
              <w:rPr>
                <w:spacing w:val="-10"/>
                <w:sz w:val="28"/>
              </w:rPr>
              <w:t>日</w:t>
            </w:r>
          </w:p>
        </w:tc>
        <w:tc>
          <w:tcPr>
            <w:tcW w:w="3489" w:type="dxa"/>
            <w:tcBorders>
              <w:top w:val="single" w:sz="2" w:space="0" w:color="000000"/>
              <w:right w:val="single" w:sz="2" w:space="0" w:color="000000"/>
            </w:tcBorders>
          </w:tcPr>
          <w:p w:rsidR="00295FE6" w:rsidRDefault="00095A45">
            <w:pPr>
              <w:pStyle w:val="TableParagraph"/>
              <w:tabs>
                <w:tab w:val="left" w:pos="700"/>
              </w:tabs>
              <w:spacing w:before="69" w:line="333" w:lineRule="exact"/>
              <w:ind w:right="1723"/>
              <w:jc w:val="center"/>
              <w:rPr>
                <w:sz w:val="28"/>
              </w:rPr>
            </w:pPr>
            <w:r>
              <w:rPr>
                <w:spacing w:val="-10"/>
                <w:sz w:val="28"/>
              </w:rPr>
              <w:t>時</w:t>
            </w:r>
            <w:r>
              <w:rPr>
                <w:sz w:val="28"/>
              </w:rPr>
              <w:tab/>
            </w:r>
            <w:r>
              <w:rPr>
                <w:spacing w:val="-10"/>
                <w:sz w:val="28"/>
              </w:rPr>
              <w:t>分</w:t>
            </w:r>
          </w:p>
        </w:tc>
      </w:tr>
      <w:tr w:rsidR="00295FE6">
        <w:trPr>
          <w:trHeight w:val="361"/>
        </w:trPr>
        <w:tc>
          <w:tcPr>
            <w:tcW w:w="3566" w:type="dxa"/>
            <w:tcBorders>
              <w:left w:val="single" w:sz="2" w:space="0" w:color="000000"/>
              <w:right w:val="single" w:sz="2" w:space="0" w:color="000000"/>
            </w:tcBorders>
          </w:tcPr>
          <w:p w:rsidR="00295FE6" w:rsidRDefault="00295FE6">
            <w:pPr>
              <w:pStyle w:val="TableParagraph"/>
              <w:spacing w:before="50"/>
              <w:rPr>
                <w:sz w:val="20"/>
              </w:rPr>
            </w:pPr>
          </w:p>
          <w:p w:rsidR="00295FE6" w:rsidRDefault="00095A45">
            <w:pPr>
              <w:pStyle w:val="TableParagraph"/>
              <w:spacing w:line="20" w:lineRule="exact"/>
              <w:ind w:left="55"/>
              <w:rPr>
                <w:sz w:val="2"/>
              </w:rPr>
            </w:pPr>
            <w:r>
              <w:rPr>
                <w:noProof/>
                <w:sz w:val="2"/>
              </w:rPr>
              <mc:AlternateContent>
                <mc:Choice Requires="wpg">
                  <w:drawing>
                    <wp:inline distT="0" distB="0" distL="0" distR="0">
                      <wp:extent cx="1422400" cy="7620"/>
                      <wp:effectExtent l="9525" t="0" r="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0" cy="7620"/>
                                <a:chOff x="0" y="0"/>
                                <a:chExt cx="1422400" cy="7620"/>
                              </a:xfrm>
                            </wpg:grpSpPr>
                            <wps:wsp>
                              <wps:cNvPr id="3" name="Graphic 3"/>
                              <wps:cNvSpPr/>
                              <wps:spPr>
                                <a:xfrm>
                                  <a:off x="0" y="3550"/>
                                  <a:ext cx="1422400" cy="1270"/>
                                </a:xfrm>
                                <a:custGeom>
                                  <a:avLst/>
                                  <a:gdLst/>
                                  <a:ahLst/>
                                  <a:cxnLst/>
                                  <a:rect l="l" t="t" r="r" b="b"/>
                                  <a:pathLst>
                                    <a:path w="1422400">
                                      <a:moveTo>
                                        <a:pt x="0" y="0"/>
                                      </a:moveTo>
                                      <a:lnTo>
                                        <a:pt x="1422356" y="0"/>
                                      </a:lnTo>
                                    </a:path>
                                  </a:pathLst>
                                </a:custGeom>
                                <a:ln w="71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66158F" id="Group 2" o:spid="_x0000_s1026" style="width:112pt;height:.6pt;mso-position-horizontal-relative:char;mso-position-vertical-relative:line" coordsize="142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">
                      <v:shape id="Graphic 3" o:spid="_x0000_s1027" style="position:absolute;top:35;width:14224;height:13;visibility:visible;mso-wrap-style:square;v-text-anchor:top" coordsize="142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" path="m,l1422356,e" filled="f" strokeweight=".19725mm">
                        <v:path arrowok="t"/>
                      </v:shape>
                      <w10:anchorlock/>
                    </v:group>
                  </w:pict>
                </mc:Fallback>
              </mc:AlternateContent>
            </w:r>
          </w:p>
        </w:tc>
        <w:tc>
          <w:tcPr>
            <w:tcW w:w="1487" w:type="dxa"/>
            <w:tcBorders>
              <w:left w:val="single" w:sz="2" w:space="0" w:color="000000"/>
            </w:tcBorders>
          </w:tcPr>
          <w:p w:rsidR="00295FE6" w:rsidRDefault="00095A45">
            <w:pPr>
              <w:pStyle w:val="TableParagraph"/>
              <w:spacing w:before="11" w:line="330" w:lineRule="exact"/>
              <w:ind w:left="9"/>
              <w:rPr>
                <w:sz w:val="28"/>
              </w:rPr>
            </w:pPr>
            <w:r>
              <w:rPr>
                <w:spacing w:val="-6"/>
                <w:sz w:val="28"/>
              </w:rPr>
              <w:t>通報人：</w:t>
            </w:r>
          </w:p>
        </w:tc>
        <w:tc>
          <w:tcPr>
            <w:tcW w:w="769" w:type="dxa"/>
          </w:tcPr>
          <w:p w:rsidR="00295FE6" w:rsidRDefault="00295FE6">
            <w:pPr>
              <w:pStyle w:val="TableParagraph"/>
              <w:rPr>
                <w:rFonts w:ascii="Times New Roman"/>
                <w:sz w:val="26"/>
              </w:rPr>
            </w:pPr>
          </w:p>
        </w:tc>
        <w:tc>
          <w:tcPr>
            <w:tcW w:w="700" w:type="dxa"/>
            <w:gridSpan w:val="2"/>
          </w:tcPr>
          <w:p w:rsidR="00295FE6" w:rsidRDefault="00295FE6">
            <w:pPr>
              <w:pStyle w:val="TableParagraph"/>
              <w:rPr>
                <w:rFonts w:ascii="Times New Roman"/>
                <w:sz w:val="26"/>
              </w:rPr>
            </w:pPr>
          </w:p>
        </w:tc>
        <w:tc>
          <w:tcPr>
            <w:tcW w:w="521" w:type="dxa"/>
          </w:tcPr>
          <w:p w:rsidR="00295FE6" w:rsidRDefault="00295FE6">
            <w:pPr>
              <w:pStyle w:val="TableParagraph"/>
              <w:rPr>
                <w:rFonts w:ascii="Times New Roman"/>
                <w:sz w:val="26"/>
              </w:rPr>
            </w:pPr>
          </w:p>
        </w:tc>
        <w:tc>
          <w:tcPr>
            <w:tcW w:w="3489" w:type="dxa"/>
            <w:tcBorders>
              <w:right w:val="single" w:sz="2" w:space="0" w:color="000000"/>
            </w:tcBorders>
          </w:tcPr>
          <w:p w:rsidR="00295FE6" w:rsidRDefault="00095A45">
            <w:pPr>
              <w:pStyle w:val="TableParagraph"/>
              <w:spacing w:before="11" w:line="330" w:lineRule="exact"/>
              <w:ind w:right="1735"/>
              <w:jc w:val="center"/>
              <w:rPr>
                <w:sz w:val="28"/>
              </w:rPr>
            </w:pPr>
            <w:r>
              <w:rPr>
                <w:spacing w:val="-4"/>
                <w:sz w:val="28"/>
              </w:rPr>
              <w:t>簽名（蓋章</w:t>
            </w:r>
            <w:r>
              <w:rPr>
                <w:spacing w:val="-10"/>
                <w:sz w:val="28"/>
              </w:rPr>
              <w:t>）</w:t>
            </w:r>
          </w:p>
        </w:tc>
      </w:tr>
      <w:tr w:rsidR="00295FE6">
        <w:trPr>
          <w:trHeight w:val="321"/>
        </w:trPr>
        <w:tc>
          <w:tcPr>
            <w:tcW w:w="3566" w:type="dxa"/>
            <w:tcBorders>
              <w:left w:val="single" w:sz="2" w:space="0" w:color="000000"/>
              <w:right w:val="single" w:sz="2" w:space="0" w:color="000000"/>
            </w:tcBorders>
          </w:tcPr>
          <w:p w:rsidR="00295FE6" w:rsidRDefault="00295FE6">
            <w:pPr>
              <w:pStyle w:val="TableParagraph"/>
              <w:rPr>
                <w:rFonts w:ascii="Times New Roman"/>
                <w:sz w:val="24"/>
              </w:rPr>
            </w:pPr>
          </w:p>
        </w:tc>
        <w:tc>
          <w:tcPr>
            <w:tcW w:w="1487" w:type="dxa"/>
            <w:tcBorders>
              <w:left w:val="single" w:sz="2" w:space="0" w:color="000000"/>
            </w:tcBorders>
          </w:tcPr>
          <w:p w:rsidR="00295FE6" w:rsidRDefault="00095A45">
            <w:pPr>
              <w:pStyle w:val="TableParagraph"/>
              <w:spacing w:before="13" w:line="288" w:lineRule="exact"/>
              <w:ind w:left="9"/>
              <w:rPr>
                <w:sz w:val="28"/>
              </w:rPr>
            </w:pPr>
            <w:r>
              <w:rPr>
                <w:spacing w:val="-7"/>
                <w:sz w:val="28"/>
              </w:rPr>
              <w:t>職稱：</w:t>
            </w:r>
          </w:p>
        </w:tc>
        <w:tc>
          <w:tcPr>
            <w:tcW w:w="769" w:type="dxa"/>
          </w:tcPr>
          <w:p w:rsidR="00295FE6" w:rsidRDefault="00295FE6">
            <w:pPr>
              <w:pStyle w:val="TableParagraph"/>
              <w:rPr>
                <w:rFonts w:ascii="Times New Roman"/>
                <w:sz w:val="24"/>
              </w:rPr>
            </w:pPr>
          </w:p>
        </w:tc>
        <w:tc>
          <w:tcPr>
            <w:tcW w:w="700" w:type="dxa"/>
            <w:gridSpan w:val="2"/>
          </w:tcPr>
          <w:p w:rsidR="00295FE6" w:rsidRDefault="00295FE6">
            <w:pPr>
              <w:pStyle w:val="TableParagraph"/>
              <w:rPr>
                <w:rFonts w:ascii="Times New Roman"/>
                <w:sz w:val="24"/>
              </w:rPr>
            </w:pPr>
          </w:p>
        </w:tc>
        <w:tc>
          <w:tcPr>
            <w:tcW w:w="521" w:type="dxa"/>
          </w:tcPr>
          <w:p w:rsidR="00295FE6" w:rsidRDefault="00295FE6">
            <w:pPr>
              <w:pStyle w:val="TableParagraph"/>
              <w:rPr>
                <w:rFonts w:ascii="Times New Roman"/>
                <w:sz w:val="24"/>
              </w:rPr>
            </w:pPr>
          </w:p>
        </w:tc>
        <w:tc>
          <w:tcPr>
            <w:tcW w:w="3489" w:type="dxa"/>
            <w:tcBorders>
              <w:right w:val="single" w:sz="2" w:space="0" w:color="000000"/>
            </w:tcBorders>
          </w:tcPr>
          <w:p w:rsidR="00295FE6" w:rsidRDefault="00295FE6">
            <w:pPr>
              <w:pStyle w:val="TableParagraph"/>
              <w:rPr>
                <w:rFonts w:ascii="Times New Roman"/>
                <w:sz w:val="24"/>
              </w:rPr>
            </w:pPr>
          </w:p>
        </w:tc>
      </w:tr>
      <w:tr w:rsidR="00295FE6">
        <w:trPr>
          <w:trHeight w:val="394"/>
        </w:trPr>
        <w:tc>
          <w:tcPr>
            <w:tcW w:w="3566" w:type="dxa"/>
            <w:tcBorders>
              <w:left w:val="single" w:sz="2" w:space="0" w:color="000000"/>
              <w:right w:val="single" w:sz="2" w:space="0" w:color="000000"/>
            </w:tcBorders>
          </w:tcPr>
          <w:p w:rsidR="00295FE6" w:rsidRDefault="00095A45">
            <w:pPr>
              <w:pStyle w:val="TableParagraph"/>
              <w:spacing w:line="335" w:lineRule="exact"/>
              <w:ind w:left="55"/>
              <w:rPr>
                <w:sz w:val="28"/>
              </w:rPr>
            </w:pPr>
            <w:r>
              <w:rPr>
                <w:spacing w:val="-6"/>
                <w:sz w:val="28"/>
              </w:rPr>
              <w:t>通報機關</w:t>
            </w:r>
          </w:p>
        </w:tc>
        <w:tc>
          <w:tcPr>
            <w:tcW w:w="1487" w:type="dxa"/>
            <w:tcBorders>
              <w:left w:val="single" w:sz="2" w:space="0" w:color="000000"/>
            </w:tcBorders>
          </w:tcPr>
          <w:p w:rsidR="00295FE6" w:rsidRDefault="00095A45">
            <w:pPr>
              <w:pStyle w:val="TableParagraph"/>
              <w:spacing w:before="56" w:line="318" w:lineRule="exact"/>
              <w:ind w:left="9"/>
              <w:rPr>
                <w:sz w:val="28"/>
              </w:rPr>
            </w:pPr>
            <w:r>
              <w:rPr>
                <w:spacing w:val="-7"/>
                <w:sz w:val="28"/>
              </w:rPr>
              <w:t>電話：</w:t>
            </w:r>
          </w:p>
        </w:tc>
        <w:tc>
          <w:tcPr>
            <w:tcW w:w="769" w:type="dxa"/>
          </w:tcPr>
          <w:p w:rsidR="00295FE6" w:rsidRDefault="00295FE6">
            <w:pPr>
              <w:pStyle w:val="TableParagraph"/>
              <w:rPr>
                <w:rFonts w:ascii="Times New Roman"/>
                <w:sz w:val="28"/>
              </w:rPr>
            </w:pPr>
          </w:p>
        </w:tc>
        <w:tc>
          <w:tcPr>
            <w:tcW w:w="700" w:type="dxa"/>
            <w:gridSpan w:val="2"/>
          </w:tcPr>
          <w:p w:rsidR="00295FE6" w:rsidRDefault="00295FE6">
            <w:pPr>
              <w:pStyle w:val="TableParagraph"/>
              <w:rPr>
                <w:rFonts w:ascii="Times New Roman"/>
                <w:sz w:val="28"/>
              </w:rPr>
            </w:pPr>
          </w:p>
        </w:tc>
        <w:tc>
          <w:tcPr>
            <w:tcW w:w="521" w:type="dxa"/>
          </w:tcPr>
          <w:p w:rsidR="00295FE6" w:rsidRDefault="00295FE6">
            <w:pPr>
              <w:pStyle w:val="TableParagraph"/>
              <w:rPr>
                <w:rFonts w:ascii="Times New Roman"/>
                <w:sz w:val="28"/>
              </w:rPr>
            </w:pPr>
          </w:p>
        </w:tc>
        <w:tc>
          <w:tcPr>
            <w:tcW w:w="3489" w:type="dxa"/>
            <w:tcBorders>
              <w:right w:val="single" w:sz="2" w:space="0" w:color="000000"/>
            </w:tcBorders>
          </w:tcPr>
          <w:p w:rsidR="00295FE6" w:rsidRDefault="00295FE6">
            <w:pPr>
              <w:pStyle w:val="TableParagraph"/>
              <w:rPr>
                <w:rFonts w:ascii="Times New Roman"/>
                <w:sz w:val="28"/>
              </w:rPr>
            </w:pPr>
          </w:p>
        </w:tc>
      </w:tr>
      <w:tr w:rsidR="00295FE6">
        <w:trPr>
          <w:trHeight w:val="379"/>
        </w:trPr>
        <w:tc>
          <w:tcPr>
            <w:tcW w:w="3566" w:type="dxa"/>
            <w:tcBorders>
              <w:left w:val="single" w:sz="2" w:space="0" w:color="000000"/>
              <w:right w:val="single" w:sz="2" w:space="0" w:color="000000"/>
            </w:tcBorders>
          </w:tcPr>
          <w:p w:rsidR="00295FE6" w:rsidRDefault="00295FE6">
            <w:pPr>
              <w:pStyle w:val="TableParagraph"/>
              <w:spacing w:before="6" w:after="1"/>
              <w:rPr>
                <w:sz w:val="18"/>
              </w:rPr>
            </w:pPr>
          </w:p>
          <w:p w:rsidR="00295FE6" w:rsidRDefault="00095A45">
            <w:pPr>
              <w:pStyle w:val="TableParagraph"/>
              <w:spacing w:line="20" w:lineRule="exact"/>
              <w:ind w:left="55"/>
              <w:rPr>
                <w:sz w:val="2"/>
              </w:rPr>
            </w:pPr>
            <w:r>
              <w:rPr>
                <w:noProof/>
                <w:sz w:val="2"/>
              </w:rPr>
              <mc:AlternateContent>
                <mc:Choice Requires="wpg">
                  <w:drawing>
                    <wp:inline distT="0" distB="0" distL="0" distR="0">
                      <wp:extent cx="1334770" cy="7620"/>
                      <wp:effectExtent l="9525"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770" cy="7620"/>
                                <a:chOff x="0" y="0"/>
                                <a:chExt cx="1334770" cy="7620"/>
                              </a:xfrm>
                            </wpg:grpSpPr>
                            <wps:wsp>
                              <wps:cNvPr id="5" name="Graphic 5"/>
                              <wps:cNvSpPr/>
                              <wps:spPr>
                                <a:xfrm>
                                  <a:off x="0" y="3550"/>
                                  <a:ext cx="1334770" cy="1270"/>
                                </a:xfrm>
                                <a:custGeom>
                                  <a:avLst/>
                                  <a:gdLst/>
                                  <a:ahLst/>
                                  <a:cxnLst/>
                                  <a:rect l="l" t="t" r="r" b="b"/>
                                  <a:pathLst>
                                    <a:path w="1334770">
                                      <a:moveTo>
                                        <a:pt x="0" y="0"/>
                                      </a:moveTo>
                                      <a:lnTo>
                                        <a:pt x="1334258" y="0"/>
                                      </a:lnTo>
                                    </a:path>
                                  </a:pathLst>
                                </a:custGeom>
                                <a:ln w="71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AA58E4" id="Group 4" o:spid="_x0000_s1026" style="width:105.1pt;height:.6pt;mso-position-horizontal-relative:char;mso-position-vertical-relative:line" coordsize="133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">
                      <v:shape id="Graphic 5" o:spid="_x0000_s1027" style="position:absolute;top:35;width:13347;height:13;visibility:visible;mso-wrap-style:square;v-text-anchor:top" coordsize="1334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" path="m,l1334258,e" filled="f" strokeweight=".19725mm">
                        <v:path arrowok="t"/>
                      </v:shape>
                      <w10:anchorlock/>
                    </v:group>
                  </w:pict>
                </mc:Fallback>
              </mc:AlternateContent>
            </w:r>
          </w:p>
        </w:tc>
        <w:tc>
          <w:tcPr>
            <w:tcW w:w="1487" w:type="dxa"/>
            <w:tcBorders>
              <w:left w:val="single" w:sz="2" w:space="0" w:color="000000"/>
            </w:tcBorders>
          </w:tcPr>
          <w:p w:rsidR="00295FE6" w:rsidRDefault="00095A45">
            <w:pPr>
              <w:pStyle w:val="TableParagraph"/>
              <w:spacing w:before="17" w:line="342" w:lineRule="exact"/>
              <w:ind w:left="9"/>
              <w:rPr>
                <w:sz w:val="28"/>
              </w:rPr>
            </w:pPr>
            <w:r>
              <w:rPr>
                <w:rFonts w:ascii="Times New Roman" w:eastAsia="Times New Roman"/>
                <w:spacing w:val="-2"/>
                <w:sz w:val="28"/>
              </w:rPr>
              <w:t>Email</w:t>
            </w:r>
            <w:r>
              <w:rPr>
                <w:spacing w:val="-2"/>
                <w:sz w:val="28"/>
              </w:rPr>
              <w:t>：</w:t>
            </w:r>
          </w:p>
        </w:tc>
        <w:tc>
          <w:tcPr>
            <w:tcW w:w="769" w:type="dxa"/>
          </w:tcPr>
          <w:p w:rsidR="00295FE6" w:rsidRDefault="00295FE6">
            <w:pPr>
              <w:pStyle w:val="TableParagraph"/>
              <w:rPr>
                <w:rFonts w:ascii="Times New Roman"/>
                <w:sz w:val="28"/>
              </w:rPr>
            </w:pPr>
          </w:p>
        </w:tc>
        <w:tc>
          <w:tcPr>
            <w:tcW w:w="700" w:type="dxa"/>
            <w:gridSpan w:val="2"/>
          </w:tcPr>
          <w:p w:rsidR="00295FE6" w:rsidRDefault="00295FE6">
            <w:pPr>
              <w:pStyle w:val="TableParagraph"/>
              <w:rPr>
                <w:rFonts w:ascii="Times New Roman"/>
                <w:sz w:val="28"/>
              </w:rPr>
            </w:pPr>
          </w:p>
        </w:tc>
        <w:tc>
          <w:tcPr>
            <w:tcW w:w="521" w:type="dxa"/>
          </w:tcPr>
          <w:p w:rsidR="00295FE6" w:rsidRDefault="00295FE6">
            <w:pPr>
              <w:pStyle w:val="TableParagraph"/>
              <w:rPr>
                <w:rFonts w:ascii="Times New Roman"/>
                <w:sz w:val="28"/>
              </w:rPr>
            </w:pPr>
          </w:p>
        </w:tc>
        <w:tc>
          <w:tcPr>
            <w:tcW w:w="3489" w:type="dxa"/>
            <w:tcBorders>
              <w:right w:val="single" w:sz="2" w:space="0" w:color="000000"/>
            </w:tcBorders>
          </w:tcPr>
          <w:p w:rsidR="00295FE6" w:rsidRDefault="00295FE6">
            <w:pPr>
              <w:pStyle w:val="TableParagraph"/>
              <w:rPr>
                <w:rFonts w:ascii="Times New Roman"/>
                <w:sz w:val="28"/>
              </w:rPr>
            </w:pPr>
          </w:p>
        </w:tc>
      </w:tr>
      <w:tr w:rsidR="00295FE6">
        <w:trPr>
          <w:trHeight w:val="416"/>
        </w:trPr>
        <w:tc>
          <w:tcPr>
            <w:tcW w:w="3566" w:type="dxa"/>
            <w:tcBorders>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c>
          <w:tcPr>
            <w:tcW w:w="1487" w:type="dxa"/>
            <w:tcBorders>
              <w:left w:val="single" w:sz="2" w:space="0" w:color="000000"/>
              <w:bottom w:val="single" w:sz="2" w:space="0" w:color="000000"/>
            </w:tcBorders>
          </w:tcPr>
          <w:p w:rsidR="00295FE6" w:rsidRDefault="00095A45">
            <w:pPr>
              <w:pStyle w:val="TableParagraph"/>
              <w:spacing w:before="11"/>
              <w:ind w:left="9"/>
              <w:rPr>
                <w:sz w:val="28"/>
              </w:rPr>
            </w:pPr>
            <w:r>
              <w:rPr>
                <w:spacing w:val="-7"/>
                <w:sz w:val="28"/>
              </w:rPr>
              <w:t>地址：</w:t>
            </w:r>
          </w:p>
        </w:tc>
        <w:tc>
          <w:tcPr>
            <w:tcW w:w="769" w:type="dxa"/>
            <w:tcBorders>
              <w:bottom w:val="single" w:sz="2" w:space="0" w:color="000000"/>
            </w:tcBorders>
          </w:tcPr>
          <w:p w:rsidR="00295FE6" w:rsidRDefault="00295FE6">
            <w:pPr>
              <w:pStyle w:val="TableParagraph"/>
              <w:rPr>
                <w:rFonts w:ascii="Times New Roman"/>
                <w:sz w:val="28"/>
              </w:rPr>
            </w:pPr>
          </w:p>
        </w:tc>
        <w:tc>
          <w:tcPr>
            <w:tcW w:w="700" w:type="dxa"/>
            <w:gridSpan w:val="2"/>
            <w:tcBorders>
              <w:bottom w:val="single" w:sz="2" w:space="0" w:color="000000"/>
            </w:tcBorders>
          </w:tcPr>
          <w:p w:rsidR="00295FE6" w:rsidRDefault="00295FE6">
            <w:pPr>
              <w:pStyle w:val="TableParagraph"/>
              <w:rPr>
                <w:rFonts w:ascii="Times New Roman"/>
                <w:sz w:val="28"/>
              </w:rPr>
            </w:pPr>
          </w:p>
        </w:tc>
        <w:tc>
          <w:tcPr>
            <w:tcW w:w="521" w:type="dxa"/>
            <w:tcBorders>
              <w:bottom w:val="single" w:sz="2" w:space="0" w:color="000000"/>
            </w:tcBorders>
          </w:tcPr>
          <w:p w:rsidR="00295FE6" w:rsidRDefault="00295FE6">
            <w:pPr>
              <w:pStyle w:val="TableParagraph"/>
              <w:rPr>
                <w:rFonts w:ascii="Times New Roman"/>
                <w:sz w:val="28"/>
              </w:rPr>
            </w:pPr>
          </w:p>
        </w:tc>
        <w:tc>
          <w:tcPr>
            <w:tcW w:w="3489" w:type="dxa"/>
            <w:tcBorders>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503"/>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9"/>
              <w:ind w:left="55"/>
              <w:rPr>
                <w:sz w:val="28"/>
              </w:rPr>
            </w:pPr>
            <w:r>
              <w:rPr>
                <w:spacing w:val="-6"/>
                <w:sz w:val="28"/>
              </w:rPr>
              <w:t>發生時間</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04"/>
        </w:trPr>
        <w:tc>
          <w:tcPr>
            <w:tcW w:w="3566" w:type="dxa"/>
            <w:tcBorders>
              <w:top w:val="single" w:sz="2" w:space="0" w:color="000000"/>
              <w:left w:val="single" w:sz="2" w:space="0" w:color="000000"/>
              <w:right w:val="single" w:sz="2" w:space="0" w:color="000000"/>
            </w:tcBorders>
          </w:tcPr>
          <w:p w:rsidR="00295FE6" w:rsidRDefault="00095A45">
            <w:pPr>
              <w:pStyle w:val="TableParagraph"/>
              <w:spacing w:before="64" w:line="320" w:lineRule="exact"/>
              <w:ind w:left="55"/>
              <w:rPr>
                <w:sz w:val="28"/>
              </w:rPr>
            </w:pPr>
            <w:r>
              <w:rPr>
                <w:spacing w:val="-6"/>
                <w:sz w:val="28"/>
              </w:rPr>
              <w:t>發生種類</w:t>
            </w:r>
          </w:p>
        </w:tc>
        <w:tc>
          <w:tcPr>
            <w:tcW w:w="2548" w:type="dxa"/>
            <w:gridSpan w:val="3"/>
            <w:tcBorders>
              <w:top w:val="single" w:sz="2" w:space="0" w:color="000000"/>
              <w:left w:val="single" w:sz="2" w:space="0" w:color="000000"/>
              <w:right w:val="single" w:sz="2" w:space="0" w:color="000000"/>
            </w:tcBorders>
          </w:tcPr>
          <w:p w:rsidR="00295FE6" w:rsidRDefault="00095A45">
            <w:pPr>
              <w:pStyle w:val="TableParagraph"/>
              <w:spacing w:before="55" w:line="329" w:lineRule="exact"/>
              <w:ind w:left="55"/>
              <w:rPr>
                <w:sz w:val="28"/>
              </w:rPr>
            </w:pPr>
            <w:r>
              <w:rPr>
                <w:rFonts w:ascii="Times New Roman" w:eastAsia="Times New Roman" w:hAnsi="Times New Roman"/>
                <w:spacing w:val="-2"/>
                <w:sz w:val="28"/>
              </w:rPr>
              <w:t>□</w:t>
            </w:r>
            <w:r>
              <w:rPr>
                <w:spacing w:val="-6"/>
                <w:sz w:val="28"/>
              </w:rPr>
              <w:t>竊取</w:t>
            </w:r>
          </w:p>
        </w:tc>
        <w:tc>
          <w:tcPr>
            <w:tcW w:w="4418" w:type="dxa"/>
            <w:gridSpan w:val="3"/>
            <w:tcBorders>
              <w:top w:val="single" w:sz="2" w:space="0" w:color="000000"/>
              <w:left w:val="single" w:sz="2" w:space="0" w:color="000000"/>
              <w:right w:val="single" w:sz="2" w:space="0" w:color="000000"/>
            </w:tcBorders>
          </w:tcPr>
          <w:p w:rsidR="00295FE6" w:rsidRDefault="00095A45">
            <w:pPr>
              <w:pStyle w:val="TableParagraph"/>
              <w:spacing w:before="64" w:line="320" w:lineRule="exact"/>
              <w:ind w:left="55" w:right="-44"/>
              <w:rPr>
                <w:sz w:val="28"/>
              </w:rPr>
            </w:pPr>
            <w:r>
              <w:rPr>
                <w:spacing w:val="82"/>
                <w:sz w:val="28"/>
              </w:rPr>
              <w:t>個人資料侵害之總筆數（</w:t>
            </w:r>
            <w:r>
              <w:rPr>
                <w:spacing w:val="-10"/>
                <w:sz w:val="28"/>
              </w:rPr>
              <w:t>大</w:t>
            </w:r>
            <w:r>
              <w:rPr>
                <w:spacing w:val="-10"/>
                <w:sz w:val="28"/>
              </w:rPr>
              <w:t xml:space="preserve"> </w:t>
            </w:r>
          </w:p>
        </w:tc>
      </w:tr>
      <w:tr w:rsidR="00295FE6">
        <w:trPr>
          <w:trHeight w:val="364"/>
        </w:trPr>
        <w:tc>
          <w:tcPr>
            <w:tcW w:w="3566" w:type="dxa"/>
            <w:tcBorders>
              <w:left w:val="single" w:sz="2" w:space="0" w:color="000000"/>
              <w:right w:val="single" w:sz="2" w:space="0" w:color="000000"/>
            </w:tcBorders>
          </w:tcPr>
          <w:p w:rsidR="00295FE6" w:rsidRDefault="00295FE6">
            <w:pPr>
              <w:pStyle w:val="TableParagraph"/>
              <w:rPr>
                <w:rFonts w:ascii="Times New Roman"/>
                <w:sz w:val="28"/>
              </w:rPr>
            </w:pPr>
          </w:p>
        </w:tc>
        <w:tc>
          <w:tcPr>
            <w:tcW w:w="2548" w:type="dxa"/>
            <w:gridSpan w:val="3"/>
            <w:tcBorders>
              <w:left w:val="single" w:sz="2" w:space="0" w:color="000000"/>
              <w:right w:val="single" w:sz="2" w:space="0" w:color="000000"/>
            </w:tcBorders>
          </w:tcPr>
          <w:p w:rsidR="00295FE6" w:rsidRDefault="00095A45">
            <w:pPr>
              <w:pStyle w:val="TableParagraph"/>
              <w:spacing w:before="14" w:line="329" w:lineRule="exact"/>
              <w:ind w:left="55"/>
              <w:rPr>
                <w:sz w:val="28"/>
              </w:rPr>
            </w:pPr>
            <w:r>
              <w:rPr>
                <w:rFonts w:ascii="Times New Roman" w:eastAsia="Times New Roman" w:hAnsi="Times New Roman"/>
                <w:spacing w:val="-2"/>
                <w:sz w:val="28"/>
              </w:rPr>
              <w:t>□</w:t>
            </w:r>
            <w:r>
              <w:rPr>
                <w:spacing w:val="-6"/>
                <w:sz w:val="28"/>
              </w:rPr>
              <w:t>竄改</w:t>
            </w:r>
          </w:p>
        </w:tc>
        <w:tc>
          <w:tcPr>
            <w:tcW w:w="4418" w:type="dxa"/>
            <w:gridSpan w:val="3"/>
            <w:tcBorders>
              <w:left w:val="single" w:sz="2" w:space="0" w:color="000000"/>
              <w:right w:val="single" w:sz="2" w:space="0" w:color="000000"/>
            </w:tcBorders>
          </w:tcPr>
          <w:p w:rsidR="00295FE6" w:rsidRDefault="00095A45">
            <w:pPr>
              <w:pStyle w:val="TableParagraph"/>
              <w:tabs>
                <w:tab w:val="left" w:pos="1673"/>
              </w:tabs>
              <w:spacing w:before="14" w:line="329" w:lineRule="exact"/>
              <w:ind w:left="55"/>
              <w:rPr>
                <w:rFonts w:ascii="Times New Roman" w:eastAsia="Times New Roman"/>
                <w:sz w:val="28"/>
              </w:rPr>
            </w:pPr>
            <w:r>
              <w:rPr>
                <w:spacing w:val="-2"/>
                <w:sz w:val="28"/>
              </w:rPr>
              <w:t>約</w:t>
            </w:r>
            <w:r>
              <w:rPr>
                <w:spacing w:val="-5"/>
                <w:sz w:val="28"/>
              </w:rPr>
              <w:t>）</w:t>
            </w:r>
            <w:r>
              <w:rPr>
                <w:rFonts w:ascii="Times New Roman" w:eastAsia="Times New Roman"/>
                <w:spacing w:val="-5"/>
                <w:sz w:val="28"/>
              </w:rPr>
              <w:t>:</w:t>
            </w:r>
            <w:r>
              <w:rPr>
                <w:rFonts w:ascii="Times New Roman" w:eastAsia="Times New Roman"/>
                <w:sz w:val="28"/>
                <w:u w:val="single"/>
              </w:rPr>
              <w:tab/>
            </w:r>
          </w:p>
        </w:tc>
      </w:tr>
      <w:tr w:rsidR="00295FE6">
        <w:trPr>
          <w:trHeight w:val="364"/>
        </w:trPr>
        <w:tc>
          <w:tcPr>
            <w:tcW w:w="3566" w:type="dxa"/>
            <w:tcBorders>
              <w:left w:val="single" w:sz="2" w:space="0" w:color="000000"/>
              <w:right w:val="single" w:sz="2" w:space="0" w:color="000000"/>
            </w:tcBorders>
          </w:tcPr>
          <w:p w:rsidR="00295FE6" w:rsidRDefault="00295FE6">
            <w:pPr>
              <w:pStyle w:val="TableParagraph"/>
              <w:rPr>
                <w:rFonts w:ascii="Times New Roman"/>
                <w:sz w:val="28"/>
              </w:rPr>
            </w:pPr>
          </w:p>
        </w:tc>
        <w:tc>
          <w:tcPr>
            <w:tcW w:w="2548" w:type="dxa"/>
            <w:gridSpan w:val="3"/>
            <w:tcBorders>
              <w:left w:val="single" w:sz="2" w:space="0" w:color="000000"/>
              <w:right w:val="single" w:sz="2" w:space="0" w:color="000000"/>
            </w:tcBorders>
          </w:tcPr>
          <w:p w:rsidR="00295FE6" w:rsidRDefault="00095A45">
            <w:pPr>
              <w:pStyle w:val="TableParagraph"/>
              <w:spacing w:before="15" w:line="329" w:lineRule="exact"/>
              <w:ind w:left="55"/>
              <w:rPr>
                <w:sz w:val="28"/>
              </w:rPr>
            </w:pPr>
            <w:r>
              <w:rPr>
                <w:rFonts w:ascii="Times New Roman" w:eastAsia="Times New Roman" w:hAnsi="Times New Roman"/>
                <w:spacing w:val="-2"/>
                <w:sz w:val="28"/>
              </w:rPr>
              <w:t>□</w:t>
            </w:r>
            <w:r>
              <w:rPr>
                <w:spacing w:val="-6"/>
                <w:sz w:val="28"/>
              </w:rPr>
              <w:t>毀損</w:t>
            </w:r>
          </w:p>
        </w:tc>
        <w:tc>
          <w:tcPr>
            <w:tcW w:w="4418" w:type="dxa"/>
            <w:gridSpan w:val="3"/>
            <w:tcBorders>
              <w:left w:val="single" w:sz="2" w:space="0" w:color="000000"/>
              <w:right w:val="single" w:sz="2" w:space="0" w:color="000000"/>
            </w:tcBorders>
          </w:tcPr>
          <w:p w:rsidR="00295FE6" w:rsidRDefault="00295FE6">
            <w:pPr>
              <w:pStyle w:val="TableParagraph"/>
              <w:rPr>
                <w:rFonts w:ascii="Times New Roman"/>
                <w:sz w:val="28"/>
              </w:rPr>
            </w:pPr>
          </w:p>
        </w:tc>
      </w:tr>
      <w:tr w:rsidR="00295FE6">
        <w:trPr>
          <w:trHeight w:val="344"/>
        </w:trPr>
        <w:tc>
          <w:tcPr>
            <w:tcW w:w="3566" w:type="dxa"/>
            <w:tcBorders>
              <w:left w:val="single" w:sz="2" w:space="0" w:color="000000"/>
              <w:right w:val="single" w:sz="2" w:space="0" w:color="000000"/>
            </w:tcBorders>
          </w:tcPr>
          <w:p w:rsidR="00295FE6" w:rsidRDefault="00295FE6">
            <w:pPr>
              <w:pStyle w:val="TableParagraph"/>
              <w:rPr>
                <w:rFonts w:ascii="Times New Roman"/>
                <w:sz w:val="26"/>
              </w:rPr>
            </w:pPr>
          </w:p>
        </w:tc>
        <w:tc>
          <w:tcPr>
            <w:tcW w:w="2548" w:type="dxa"/>
            <w:gridSpan w:val="3"/>
            <w:tcBorders>
              <w:left w:val="single" w:sz="2" w:space="0" w:color="000000"/>
              <w:right w:val="single" w:sz="2" w:space="0" w:color="000000"/>
            </w:tcBorders>
          </w:tcPr>
          <w:p w:rsidR="00295FE6" w:rsidRDefault="00095A45">
            <w:pPr>
              <w:pStyle w:val="TableParagraph"/>
              <w:spacing w:before="14" w:line="310" w:lineRule="exact"/>
              <w:ind w:left="55"/>
              <w:rPr>
                <w:sz w:val="28"/>
              </w:rPr>
            </w:pPr>
            <w:r>
              <w:rPr>
                <w:rFonts w:ascii="Times New Roman" w:eastAsia="Times New Roman" w:hAnsi="Times New Roman"/>
                <w:spacing w:val="-2"/>
                <w:sz w:val="28"/>
              </w:rPr>
              <w:t>□</w:t>
            </w:r>
            <w:r>
              <w:rPr>
                <w:spacing w:val="-6"/>
                <w:sz w:val="28"/>
              </w:rPr>
              <w:t>滅失</w:t>
            </w:r>
          </w:p>
        </w:tc>
        <w:tc>
          <w:tcPr>
            <w:tcW w:w="4418" w:type="dxa"/>
            <w:gridSpan w:val="3"/>
            <w:tcBorders>
              <w:left w:val="single" w:sz="2" w:space="0" w:color="000000"/>
              <w:bottom w:val="single" w:sz="2" w:space="0" w:color="000000"/>
              <w:right w:val="single" w:sz="2" w:space="0" w:color="000000"/>
            </w:tcBorders>
          </w:tcPr>
          <w:p w:rsidR="00295FE6" w:rsidRDefault="00295FE6">
            <w:pPr>
              <w:pStyle w:val="TableParagraph"/>
              <w:rPr>
                <w:rFonts w:ascii="Times New Roman"/>
                <w:sz w:val="26"/>
              </w:rPr>
            </w:pPr>
          </w:p>
        </w:tc>
      </w:tr>
      <w:tr w:rsidR="00295FE6">
        <w:trPr>
          <w:trHeight w:val="392"/>
        </w:trPr>
        <w:tc>
          <w:tcPr>
            <w:tcW w:w="3566" w:type="dxa"/>
            <w:tcBorders>
              <w:left w:val="single" w:sz="2" w:space="0" w:color="000000"/>
              <w:right w:val="single" w:sz="2" w:space="0" w:color="000000"/>
            </w:tcBorders>
          </w:tcPr>
          <w:p w:rsidR="00295FE6" w:rsidRDefault="00295FE6">
            <w:pPr>
              <w:pStyle w:val="TableParagraph"/>
              <w:rPr>
                <w:rFonts w:ascii="Times New Roman"/>
                <w:sz w:val="28"/>
              </w:rPr>
            </w:pPr>
          </w:p>
        </w:tc>
        <w:tc>
          <w:tcPr>
            <w:tcW w:w="2548" w:type="dxa"/>
            <w:gridSpan w:val="3"/>
            <w:tcBorders>
              <w:left w:val="single" w:sz="2" w:space="0" w:color="000000"/>
              <w:right w:val="single" w:sz="2" w:space="0" w:color="000000"/>
            </w:tcBorders>
          </w:tcPr>
          <w:p w:rsidR="00295FE6" w:rsidRDefault="00095A45">
            <w:pPr>
              <w:pStyle w:val="TableParagraph"/>
              <w:spacing w:before="30" w:line="342" w:lineRule="exact"/>
              <w:ind w:left="55"/>
              <w:rPr>
                <w:sz w:val="28"/>
              </w:rPr>
            </w:pPr>
            <w:r>
              <w:rPr>
                <w:rFonts w:ascii="Times New Roman" w:eastAsia="Times New Roman" w:hAnsi="Times New Roman"/>
                <w:spacing w:val="-2"/>
                <w:sz w:val="28"/>
              </w:rPr>
              <w:t>□</w:t>
            </w:r>
            <w:r>
              <w:rPr>
                <w:spacing w:val="-6"/>
                <w:sz w:val="28"/>
              </w:rPr>
              <w:t>洩漏</w:t>
            </w:r>
          </w:p>
        </w:tc>
        <w:tc>
          <w:tcPr>
            <w:tcW w:w="4418" w:type="dxa"/>
            <w:gridSpan w:val="3"/>
            <w:tcBorders>
              <w:top w:val="single" w:sz="2" w:space="0" w:color="000000"/>
              <w:left w:val="single" w:sz="2" w:space="0" w:color="000000"/>
              <w:right w:val="single" w:sz="2" w:space="0" w:color="000000"/>
            </w:tcBorders>
          </w:tcPr>
          <w:p w:rsidR="00295FE6" w:rsidRDefault="00095A45">
            <w:pPr>
              <w:pStyle w:val="TableParagraph"/>
              <w:tabs>
                <w:tab w:val="left" w:pos="2962"/>
              </w:tabs>
              <w:spacing w:before="55" w:line="317" w:lineRule="exact"/>
              <w:ind w:left="55"/>
              <w:rPr>
                <w:sz w:val="28"/>
              </w:rPr>
            </w:pPr>
            <w:r>
              <w:rPr>
                <w:rFonts w:ascii="Times New Roman" w:eastAsia="Times New Roman" w:hAnsi="Times New Roman"/>
                <w:spacing w:val="-4"/>
                <w:sz w:val="28"/>
              </w:rPr>
              <w:t>□</w:t>
            </w:r>
            <w:r>
              <w:rPr>
                <w:spacing w:val="-4"/>
                <w:sz w:val="28"/>
              </w:rPr>
              <w:t>一般個人資料</w:t>
            </w:r>
            <w:r>
              <w:rPr>
                <w:rFonts w:ascii="Times New Roman" w:eastAsia="Times New Roman" w:hAnsi="Times New Roman"/>
                <w:spacing w:val="-10"/>
                <w:sz w:val="28"/>
              </w:rPr>
              <w:t>:</w:t>
            </w:r>
            <w:r>
              <w:rPr>
                <w:rFonts w:ascii="Times New Roman" w:eastAsia="Times New Roman" w:hAnsi="Times New Roman"/>
                <w:sz w:val="28"/>
                <w:u w:val="single"/>
              </w:rPr>
              <w:tab/>
            </w:r>
            <w:r>
              <w:rPr>
                <w:spacing w:val="-10"/>
                <w:sz w:val="28"/>
              </w:rPr>
              <w:t>筆</w:t>
            </w:r>
          </w:p>
        </w:tc>
      </w:tr>
      <w:tr w:rsidR="00295FE6">
        <w:trPr>
          <w:trHeight w:val="441"/>
        </w:trPr>
        <w:tc>
          <w:tcPr>
            <w:tcW w:w="3566" w:type="dxa"/>
            <w:tcBorders>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c>
          <w:tcPr>
            <w:tcW w:w="2548" w:type="dxa"/>
            <w:gridSpan w:val="3"/>
            <w:tcBorders>
              <w:left w:val="single" w:sz="2" w:space="0" w:color="000000"/>
              <w:bottom w:val="single" w:sz="2" w:space="0" w:color="000000"/>
              <w:right w:val="single" w:sz="2" w:space="0" w:color="000000"/>
            </w:tcBorders>
          </w:tcPr>
          <w:p w:rsidR="00295FE6" w:rsidRDefault="00095A45">
            <w:pPr>
              <w:pStyle w:val="TableParagraph"/>
              <w:spacing w:before="2"/>
              <w:ind w:left="55"/>
              <w:rPr>
                <w:sz w:val="28"/>
              </w:rPr>
            </w:pPr>
            <w:r>
              <w:rPr>
                <w:rFonts w:ascii="Times New Roman" w:eastAsia="Times New Roman" w:hAnsi="Times New Roman"/>
                <w:spacing w:val="-4"/>
                <w:sz w:val="28"/>
              </w:rPr>
              <w:t>□</w:t>
            </w:r>
            <w:r>
              <w:rPr>
                <w:spacing w:val="-5"/>
                <w:sz w:val="28"/>
              </w:rPr>
              <w:t>其他侵害情形</w:t>
            </w:r>
          </w:p>
        </w:tc>
        <w:tc>
          <w:tcPr>
            <w:tcW w:w="4418" w:type="dxa"/>
            <w:gridSpan w:val="3"/>
            <w:tcBorders>
              <w:left w:val="single" w:sz="2" w:space="0" w:color="000000"/>
              <w:bottom w:val="single" w:sz="2" w:space="0" w:color="000000"/>
              <w:right w:val="single" w:sz="2" w:space="0" w:color="000000"/>
            </w:tcBorders>
          </w:tcPr>
          <w:p w:rsidR="00295FE6" w:rsidRDefault="00095A45">
            <w:pPr>
              <w:pStyle w:val="TableParagraph"/>
              <w:tabs>
                <w:tab w:val="left" w:pos="2962"/>
              </w:tabs>
              <w:spacing w:before="28"/>
              <w:ind w:left="55"/>
              <w:rPr>
                <w:sz w:val="28"/>
              </w:rPr>
            </w:pPr>
            <w:r>
              <w:rPr>
                <w:rFonts w:ascii="Times New Roman" w:eastAsia="Times New Roman" w:hAnsi="Times New Roman"/>
                <w:spacing w:val="-4"/>
                <w:sz w:val="28"/>
              </w:rPr>
              <w:t>□</w:t>
            </w:r>
            <w:r>
              <w:rPr>
                <w:spacing w:val="-4"/>
                <w:sz w:val="28"/>
              </w:rPr>
              <w:t>特種個人資料</w:t>
            </w:r>
            <w:r>
              <w:rPr>
                <w:rFonts w:ascii="Times New Roman" w:eastAsia="Times New Roman" w:hAnsi="Times New Roman"/>
                <w:spacing w:val="-10"/>
                <w:sz w:val="28"/>
              </w:rPr>
              <w:t>:</w:t>
            </w:r>
            <w:r>
              <w:rPr>
                <w:rFonts w:ascii="Times New Roman" w:eastAsia="Times New Roman" w:hAnsi="Times New Roman"/>
                <w:sz w:val="28"/>
                <w:u w:val="single"/>
              </w:rPr>
              <w:tab/>
            </w:r>
            <w:r>
              <w:rPr>
                <w:spacing w:val="-10"/>
                <w:sz w:val="28"/>
              </w:rPr>
              <w:t>筆</w:t>
            </w:r>
          </w:p>
        </w:tc>
      </w:tr>
      <w:tr w:rsidR="00295FE6">
        <w:trPr>
          <w:trHeight w:val="469"/>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Pr>
                <w:sz w:val="28"/>
              </w:rPr>
            </w:pPr>
            <w:r>
              <w:rPr>
                <w:spacing w:val="-5"/>
                <w:sz w:val="28"/>
              </w:rPr>
              <w:t>發生原因及摘要</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68"/>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Pr>
                <w:sz w:val="28"/>
              </w:rPr>
            </w:pPr>
            <w:r>
              <w:rPr>
                <w:spacing w:val="-6"/>
                <w:sz w:val="28"/>
              </w:rPr>
              <w:t>損害狀況</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70"/>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Pr>
                <w:sz w:val="28"/>
              </w:rPr>
            </w:pPr>
            <w:r>
              <w:rPr>
                <w:spacing w:val="-5"/>
                <w:sz w:val="28"/>
              </w:rPr>
              <w:t>個人資料侵害可能結果</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68"/>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3"/>
              <w:ind w:left="55"/>
              <w:rPr>
                <w:sz w:val="28"/>
              </w:rPr>
            </w:pPr>
            <w:r>
              <w:rPr>
                <w:spacing w:val="-5"/>
                <w:sz w:val="28"/>
              </w:rPr>
              <w:t>擬採取之因應措施</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468"/>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Pr>
                <w:sz w:val="28"/>
              </w:rPr>
            </w:pPr>
            <w:r>
              <w:rPr>
                <w:spacing w:val="-5"/>
                <w:sz w:val="28"/>
              </w:rPr>
              <w:t>擬通知當事人之時間及方式</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295FE6">
            <w:pPr>
              <w:pStyle w:val="TableParagraph"/>
              <w:rPr>
                <w:rFonts w:ascii="Times New Roman"/>
                <w:sz w:val="28"/>
              </w:rPr>
            </w:pPr>
          </w:p>
        </w:tc>
      </w:tr>
      <w:tr w:rsidR="00295FE6">
        <w:trPr>
          <w:trHeight w:val="833"/>
        </w:trPr>
        <w:tc>
          <w:tcPr>
            <w:tcW w:w="3566" w:type="dxa"/>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64"/>
              <w:ind w:left="55" w:right="40"/>
              <w:rPr>
                <w:sz w:val="28"/>
              </w:rPr>
            </w:pPr>
            <w:r>
              <w:rPr>
                <w:spacing w:val="-2"/>
                <w:sz w:val="28"/>
              </w:rPr>
              <w:t>是否於發現個人資料外洩後七十二小時內通報</w:t>
            </w:r>
          </w:p>
        </w:tc>
        <w:tc>
          <w:tcPr>
            <w:tcW w:w="6966" w:type="dxa"/>
            <w:gridSpan w:val="6"/>
            <w:tcBorders>
              <w:top w:val="single" w:sz="2" w:space="0" w:color="000000"/>
              <w:left w:val="single" w:sz="2" w:space="0" w:color="000000"/>
              <w:bottom w:val="single" w:sz="2" w:space="0" w:color="000000"/>
              <w:right w:val="single" w:sz="2" w:space="0" w:color="000000"/>
            </w:tcBorders>
          </w:tcPr>
          <w:p w:rsidR="00295FE6" w:rsidRDefault="00095A45">
            <w:pPr>
              <w:pStyle w:val="TableParagraph"/>
              <w:spacing w:before="55"/>
              <w:ind w:left="55"/>
              <w:rPr>
                <w:sz w:val="28"/>
              </w:rPr>
            </w:pPr>
            <w:r>
              <w:rPr>
                <w:rFonts w:ascii="Times New Roman" w:eastAsia="Times New Roman" w:hAnsi="Times New Roman"/>
                <w:sz w:val="28"/>
              </w:rPr>
              <w:t>□</w:t>
            </w:r>
            <w:r>
              <w:rPr>
                <w:spacing w:val="-5"/>
                <w:sz w:val="28"/>
              </w:rPr>
              <w:t>是</w:t>
            </w:r>
            <w:r>
              <w:rPr>
                <w:spacing w:val="-5"/>
                <w:sz w:val="28"/>
              </w:rPr>
              <w:t xml:space="preserve"> </w:t>
            </w:r>
            <w:r>
              <w:rPr>
                <w:rFonts w:ascii="Times New Roman" w:eastAsia="Times New Roman" w:hAnsi="Times New Roman"/>
                <w:sz w:val="28"/>
              </w:rPr>
              <w:t>□</w:t>
            </w:r>
            <w:r>
              <w:rPr>
                <w:spacing w:val="-4"/>
                <w:sz w:val="28"/>
              </w:rPr>
              <w:t>否，理由</w:t>
            </w:r>
            <w:r>
              <w:rPr>
                <w:spacing w:val="-4"/>
                <w:sz w:val="28"/>
              </w:rPr>
              <w:t xml:space="preserve"> </w:t>
            </w:r>
            <w:r>
              <w:rPr>
                <w:spacing w:val="-4"/>
                <w:sz w:val="28"/>
              </w:rPr>
              <w:t>：</w:t>
            </w:r>
          </w:p>
        </w:tc>
      </w:tr>
    </w:tbl>
    <w:p w:rsidR="00295FE6" w:rsidRDefault="00095A45">
      <w:pPr>
        <w:pStyle w:val="a3"/>
        <w:spacing w:before="22"/>
        <w:ind w:left="969" w:right="174" w:hanging="850"/>
      </w:pPr>
      <w:r>
        <w:rPr>
          <w:spacing w:val="-2"/>
        </w:rPr>
        <w:t>備註：特種個人資料，指有關病歷、醫療、基因、性生活、健康檢查及犯罪前科之個人資料；一般個人資料，指特種個人資料以外之個人資料。</w:t>
      </w:r>
    </w:p>
    <w:p w:rsidR="00295FE6" w:rsidRDefault="00295FE6">
      <w:pPr>
        <w:pStyle w:val="a3"/>
        <w:ind w:left="0"/>
      </w:pPr>
    </w:p>
    <w:p w:rsidR="00295FE6" w:rsidRDefault="00295FE6">
      <w:pPr>
        <w:pStyle w:val="a3"/>
        <w:ind w:left="0"/>
      </w:pPr>
    </w:p>
    <w:p w:rsidR="00295FE6" w:rsidRDefault="00295FE6">
      <w:pPr>
        <w:pStyle w:val="a3"/>
        <w:ind w:left="0"/>
      </w:pPr>
    </w:p>
    <w:p w:rsidR="00295FE6" w:rsidRDefault="00295FE6">
      <w:pPr>
        <w:pStyle w:val="a3"/>
        <w:spacing w:before="89"/>
        <w:ind w:left="0"/>
      </w:pPr>
    </w:p>
    <w:p w:rsidR="00295FE6" w:rsidRDefault="00095A45">
      <w:pPr>
        <w:pStyle w:val="a3"/>
        <w:spacing w:line="302" w:lineRule="auto"/>
        <w:ind w:left="944" w:right="168" w:hanging="796"/>
        <w:jc w:val="both"/>
      </w:pPr>
      <w:r>
        <w:rPr>
          <w:spacing w:val="-2"/>
        </w:rPr>
        <w:t>說明：配合內政部指定營建類非公務機關個人資料檔案安全維護管理辦法第九條規定非公務機關發生重大個人資料事故之情事者，應於七十二小時內將相關事項以書面通報各該主管機關，爰擬定「個人資料外洩通報表」之統一格式俾利非公務機關填報。</w:t>
      </w:r>
    </w:p>
    <w:sectPr w:rsidR="00295FE6">
      <w:pgSz w:w="11910" w:h="16840"/>
      <w:pgMar w:top="780" w:right="540" w:bottom="1260" w:left="60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A45" w:rsidRDefault="00095A45">
      <w:r>
        <w:separator/>
      </w:r>
    </w:p>
  </w:endnote>
  <w:endnote w:type="continuationSeparator" w:id="0">
    <w:p w:rsidR="00095A45" w:rsidRDefault="0009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FE6" w:rsidRDefault="00095A45">
    <w:pPr>
      <w:pStyle w:val="a3"/>
      <w:spacing w:line="14" w:lineRule="auto"/>
      <w:ind w:left="0"/>
      <w:rPr>
        <w:sz w:val="20"/>
      </w:rPr>
    </w:pPr>
    <w:r>
      <w:rPr>
        <w:noProof/>
      </w:rPr>
      <mc:AlternateContent>
        <mc:Choice Requires="wps">
          <w:drawing>
            <wp:anchor distT="0" distB="0" distL="0" distR="0" simplePos="0" relativeHeight="487394304" behindDoc="1" locked="0" layoutInCell="1" allowOverlap="1">
              <wp:simplePos x="0" y="0"/>
              <wp:positionH relativeFrom="page">
                <wp:posOffset>3710178</wp:posOffset>
              </wp:positionH>
              <wp:positionV relativeFrom="page">
                <wp:posOffset>9879410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95FE6" w:rsidRDefault="00095A45">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C11B6">
                            <w:rPr>
                              <w:rFonts w:ascii="Times New Roman"/>
                              <w:noProof/>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15pt;margin-top:777.9pt;width:13pt;height:15.3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" filled="f" stroked="f">
              <v:path arrowok="t"/>
              <v:textbox inset="0,0,0,0">
                <w:txbxContent>
                  <w:p w:rsidR="00295FE6" w:rsidRDefault="00095A45">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C11B6">
                      <w:rPr>
                        <w:rFonts w:ascii="Times New Roman"/>
                        <w:noProof/>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A45" w:rsidRDefault="00095A45">
      <w:r>
        <w:separator/>
      </w:r>
    </w:p>
  </w:footnote>
  <w:footnote w:type="continuationSeparator" w:id="0">
    <w:p w:rsidR="00095A45" w:rsidRDefault="00095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A375C"/>
    <w:multiLevelType w:val="hybridMultilevel"/>
    <w:tmpl w:val="E3FE2C6A"/>
    <w:lvl w:ilvl="0" w:tplc="5386C830">
      <w:start w:val="1"/>
      <w:numFmt w:val="decimal"/>
      <w:lvlText w:val="（%1）"/>
      <w:lvlJc w:val="left"/>
      <w:pPr>
        <w:ind w:left="2388" w:hanging="712"/>
        <w:jc w:val="left"/>
      </w:pPr>
      <w:rPr>
        <w:rFonts w:ascii="標楷體" w:eastAsia="標楷體" w:hAnsi="標楷體" w:cs="標楷體" w:hint="default"/>
        <w:b w:val="0"/>
        <w:bCs w:val="0"/>
        <w:i w:val="0"/>
        <w:iCs w:val="0"/>
        <w:spacing w:val="4"/>
        <w:w w:val="99"/>
        <w:sz w:val="26"/>
        <w:szCs w:val="26"/>
        <w:lang w:val="en-US" w:eastAsia="zh-TW" w:bidi="ar-SA"/>
      </w:rPr>
    </w:lvl>
    <w:lvl w:ilvl="1" w:tplc="6DCEDCA8">
      <w:numFmt w:val="bullet"/>
      <w:lvlText w:val="•"/>
      <w:lvlJc w:val="left"/>
      <w:pPr>
        <w:ind w:left="3218" w:hanging="712"/>
      </w:pPr>
      <w:rPr>
        <w:rFonts w:hint="default"/>
        <w:lang w:val="en-US" w:eastAsia="zh-TW" w:bidi="ar-SA"/>
      </w:rPr>
    </w:lvl>
    <w:lvl w:ilvl="2" w:tplc="BE8C85F0">
      <w:numFmt w:val="bullet"/>
      <w:lvlText w:val="•"/>
      <w:lvlJc w:val="left"/>
      <w:pPr>
        <w:ind w:left="4056" w:hanging="712"/>
      </w:pPr>
      <w:rPr>
        <w:rFonts w:hint="default"/>
        <w:lang w:val="en-US" w:eastAsia="zh-TW" w:bidi="ar-SA"/>
      </w:rPr>
    </w:lvl>
    <w:lvl w:ilvl="3" w:tplc="C4A8DF7C">
      <w:numFmt w:val="bullet"/>
      <w:lvlText w:val="•"/>
      <w:lvlJc w:val="left"/>
      <w:pPr>
        <w:ind w:left="4895" w:hanging="712"/>
      </w:pPr>
      <w:rPr>
        <w:rFonts w:hint="default"/>
        <w:lang w:val="en-US" w:eastAsia="zh-TW" w:bidi="ar-SA"/>
      </w:rPr>
    </w:lvl>
    <w:lvl w:ilvl="4" w:tplc="469EAE56">
      <w:numFmt w:val="bullet"/>
      <w:lvlText w:val="•"/>
      <w:lvlJc w:val="left"/>
      <w:pPr>
        <w:ind w:left="5733" w:hanging="712"/>
      </w:pPr>
      <w:rPr>
        <w:rFonts w:hint="default"/>
        <w:lang w:val="en-US" w:eastAsia="zh-TW" w:bidi="ar-SA"/>
      </w:rPr>
    </w:lvl>
    <w:lvl w:ilvl="5" w:tplc="A00452F4">
      <w:numFmt w:val="bullet"/>
      <w:lvlText w:val="•"/>
      <w:lvlJc w:val="left"/>
      <w:pPr>
        <w:ind w:left="6572" w:hanging="712"/>
      </w:pPr>
      <w:rPr>
        <w:rFonts w:hint="default"/>
        <w:lang w:val="en-US" w:eastAsia="zh-TW" w:bidi="ar-SA"/>
      </w:rPr>
    </w:lvl>
    <w:lvl w:ilvl="6" w:tplc="D3CCE380">
      <w:numFmt w:val="bullet"/>
      <w:lvlText w:val="•"/>
      <w:lvlJc w:val="left"/>
      <w:pPr>
        <w:ind w:left="7410" w:hanging="712"/>
      </w:pPr>
      <w:rPr>
        <w:rFonts w:hint="default"/>
        <w:lang w:val="en-US" w:eastAsia="zh-TW" w:bidi="ar-SA"/>
      </w:rPr>
    </w:lvl>
    <w:lvl w:ilvl="7" w:tplc="5A7CE246">
      <w:numFmt w:val="bullet"/>
      <w:lvlText w:val="•"/>
      <w:lvlJc w:val="left"/>
      <w:pPr>
        <w:ind w:left="8249" w:hanging="712"/>
      </w:pPr>
      <w:rPr>
        <w:rFonts w:hint="default"/>
        <w:lang w:val="en-US" w:eastAsia="zh-TW" w:bidi="ar-SA"/>
      </w:rPr>
    </w:lvl>
    <w:lvl w:ilvl="8" w:tplc="1FE4EEDA">
      <w:numFmt w:val="bullet"/>
      <w:lvlText w:val="•"/>
      <w:lvlJc w:val="left"/>
      <w:pPr>
        <w:ind w:left="9087" w:hanging="712"/>
      </w:pPr>
      <w:rPr>
        <w:rFonts w:hint="default"/>
        <w:lang w:val="en-US" w:eastAsia="zh-TW" w:bidi="ar-SA"/>
      </w:rPr>
    </w:lvl>
  </w:abstractNum>
  <w:abstractNum w:abstractNumId="1" w15:restartNumberingAfterBreak="0">
    <w:nsid w:val="696A5D95"/>
    <w:multiLevelType w:val="hybridMultilevel"/>
    <w:tmpl w:val="C83076F0"/>
    <w:lvl w:ilvl="0" w:tplc="468CEA46">
      <w:start w:val="1"/>
      <w:numFmt w:val="decimal"/>
      <w:lvlText w:val="（%1）"/>
      <w:lvlJc w:val="left"/>
      <w:pPr>
        <w:ind w:left="1934" w:hanging="722"/>
        <w:jc w:val="left"/>
      </w:pPr>
      <w:rPr>
        <w:rFonts w:ascii="標楷體" w:eastAsia="標楷體" w:hAnsi="標楷體" w:cs="標楷體" w:hint="default"/>
        <w:b w:val="0"/>
        <w:bCs w:val="0"/>
        <w:i w:val="0"/>
        <w:iCs w:val="0"/>
        <w:spacing w:val="7"/>
        <w:w w:val="99"/>
        <w:sz w:val="26"/>
        <w:szCs w:val="26"/>
        <w:lang w:val="en-US" w:eastAsia="zh-TW" w:bidi="ar-SA"/>
      </w:rPr>
    </w:lvl>
    <w:lvl w:ilvl="1" w:tplc="0B643812">
      <w:numFmt w:val="bullet"/>
      <w:lvlText w:val="•"/>
      <w:lvlJc w:val="left"/>
      <w:pPr>
        <w:ind w:left="2822" w:hanging="722"/>
      </w:pPr>
      <w:rPr>
        <w:rFonts w:hint="default"/>
        <w:lang w:val="en-US" w:eastAsia="zh-TW" w:bidi="ar-SA"/>
      </w:rPr>
    </w:lvl>
    <w:lvl w:ilvl="2" w:tplc="5F5CE838">
      <w:numFmt w:val="bullet"/>
      <w:lvlText w:val="•"/>
      <w:lvlJc w:val="left"/>
      <w:pPr>
        <w:ind w:left="3704" w:hanging="722"/>
      </w:pPr>
      <w:rPr>
        <w:rFonts w:hint="default"/>
        <w:lang w:val="en-US" w:eastAsia="zh-TW" w:bidi="ar-SA"/>
      </w:rPr>
    </w:lvl>
    <w:lvl w:ilvl="3" w:tplc="6F548BFA">
      <w:numFmt w:val="bullet"/>
      <w:lvlText w:val="•"/>
      <w:lvlJc w:val="left"/>
      <w:pPr>
        <w:ind w:left="4587" w:hanging="722"/>
      </w:pPr>
      <w:rPr>
        <w:rFonts w:hint="default"/>
        <w:lang w:val="en-US" w:eastAsia="zh-TW" w:bidi="ar-SA"/>
      </w:rPr>
    </w:lvl>
    <w:lvl w:ilvl="4" w:tplc="86306456">
      <w:numFmt w:val="bullet"/>
      <w:lvlText w:val="•"/>
      <w:lvlJc w:val="left"/>
      <w:pPr>
        <w:ind w:left="5469" w:hanging="722"/>
      </w:pPr>
      <w:rPr>
        <w:rFonts w:hint="default"/>
        <w:lang w:val="en-US" w:eastAsia="zh-TW" w:bidi="ar-SA"/>
      </w:rPr>
    </w:lvl>
    <w:lvl w:ilvl="5" w:tplc="D23E4D5E">
      <w:numFmt w:val="bullet"/>
      <w:lvlText w:val="•"/>
      <w:lvlJc w:val="left"/>
      <w:pPr>
        <w:ind w:left="6352" w:hanging="722"/>
      </w:pPr>
      <w:rPr>
        <w:rFonts w:hint="default"/>
        <w:lang w:val="en-US" w:eastAsia="zh-TW" w:bidi="ar-SA"/>
      </w:rPr>
    </w:lvl>
    <w:lvl w:ilvl="6" w:tplc="83F01E20">
      <w:numFmt w:val="bullet"/>
      <w:lvlText w:val="•"/>
      <w:lvlJc w:val="left"/>
      <w:pPr>
        <w:ind w:left="7234" w:hanging="722"/>
      </w:pPr>
      <w:rPr>
        <w:rFonts w:hint="default"/>
        <w:lang w:val="en-US" w:eastAsia="zh-TW" w:bidi="ar-SA"/>
      </w:rPr>
    </w:lvl>
    <w:lvl w:ilvl="7" w:tplc="0116E4A0">
      <w:numFmt w:val="bullet"/>
      <w:lvlText w:val="•"/>
      <w:lvlJc w:val="left"/>
      <w:pPr>
        <w:ind w:left="8117" w:hanging="722"/>
      </w:pPr>
      <w:rPr>
        <w:rFonts w:hint="default"/>
        <w:lang w:val="en-US" w:eastAsia="zh-TW" w:bidi="ar-SA"/>
      </w:rPr>
    </w:lvl>
    <w:lvl w:ilvl="8" w:tplc="8CF8B1B8">
      <w:numFmt w:val="bullet"/>
      <w:lvlText w:val="•"/>
      <w:lvlJc w:val="left"/>
      <w:pPr>
        <w:ind w:left="8999" w:hanging="722"/>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E6"/>
    <w:rsid w:val="00095A45"/>
    <w:rsid w:val="00295FE6"/>
    <w:rsid w:val="004C11B6"/>
    <w:rsid w:val="006F2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9A209-78C5-435D-BA26-4EFF95F7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paragraph" w:styleId="1">
    <w:name w:val="heading 1"/>
    <w:basedOn w:val="a"/>
    <w:uiPriority w:val="1"/>
    <w:qFormat/>
    <w:pPr>
      <w:ind w:left="60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37"/>
    </w:pPr>
    <w:rPr>
      <w:sz w:val="28"/>
      <w:szCs w:val="28"/>
    </w:rPr>
  </w:style>
  <w:style w:type="paragraph" w:styleId="a4">
    <w:name w:val="Title"/>
    <w:basedOn w:val="a"/>
    <w:uiPriority w:val="1"/>
    <w:qFormat/>
    <w:pPr>
      <w:spacing w:before="55"/>
      <w:ind w:left="120"/>
    </w:pPr>
    <w:rPr>
      <w:b/>
      <w:bCs/>
      <w:sz w:val="32"/>
      <w:szCs w:val="32"/>
    </w:rPr>
  </w:style>
  <w:style w:type="paragraph" w:styleId="a5">
    <w:name w:val="List Paragraph"/>
    <w:basedOn w:val="a"/>
    <w:uiPriority w:val="1"/>
    <w:qFormat/>
    <w:pPr>
      <w:ind w:left="1934" w:right="168" w:hanging="68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&lt;4D6963726F736F667420576F7264202D20ADD3A448B8EAAEC6C0C9AED7A677A5FEBAFBC540AD70B565A9CEB77EB0C8B2D7A4EEABE1ADD3A448B8EAAEC6B342B27AA4E8AA6BA169AAC5A5D5AAEDA16A&gt;</dc:title>
  <dc:creator>wugaga0404</dc:creator>
  <cp:lastModifiedBy>劉承坤</cp:lastModifiedBy>
  <cp:revision>2</cp:revision>
  <dcterms:created xsi:type="dcterms:W3CDTF">2025-10-30T01:42:00Z</dcterms:created>
  <dcterms:modified xsi:type="dcterms:W3CDTF">2025-10-30T01:42:00Z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Acrobat Distiller 18.0 (Windows)</vt:lpwstr>
  </property>
</Properties>
</file>